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7B1F" w:rsidRDefault="00411711">
      <w:pPr>
        <w:pStyle w:val="aff1"/>
        <w:rPr>
          <w:rFonts w:ascii="Arial" w:eastAsia="Batang" w:hAnsi="Arial" w:cs="Arial"/>
          <w:color w:val="000000"/>
          <w:sz w:val="24"/>
          <w:szCs w:val="24"/>
          <w:lang w:val="en-GB" w:eastAsia="en-US"/>
        </w:rPr>
      </w:pPr>
      <w:bookmarkStart w:id="0" w:name="_Toc29503848"/>
      <w:bookmarkStart w:id="1" w:name="_Toc14165860"/>
      <w:bookmarkStart w:id="2" w:name="_Toc20954827"/>
      <w:bookmarkStart w:id="3" w:name="_Toc14165868"/>
      <w:bookmarkStart w:id="4" w:name="_Toc29504432"/>
      <w:bookmarkStart w:id="5" w:name="_Toc20955182"/>
      <w:bookmarkStart w:id="6" w:name="_Toc29503264"/>
      <w:r>
        <w:rPr>
          <w:rFonts w:ascii="Arial" w:eastAsia="Batang" w:hAnsi="Arial" w:cs="Arial"/>
          <w:color w:val="000000"/>
          <w:sz w:val="24"/>
          <w:szCs w:val="24"/>
          <w:lang w:val="en-GB" w:eastAsia="en-US"/>
        </w:rPr>
        <w:t>3GPP TSG-RAN WG3 #11</w:t>
      </w:r>
      <w:r>
        <w:rPr>
          <w:rFonts w:ascii="Arial" w:eastAsia="Batang" w:hAnsi="Arial" w:cs="Arial" w:hint="eastAsia"/>
          <w:color w:val="000000"/>
          <w:sz w:val="24"/>
          <w:szCs w:val="24"/>
          <w:lang w:val="en-GB" w:eastAsia="en-US"/>
        </w:rPr>
        <w:t>9</w:t>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t xml:space="preserve">  </w:t>
      </w:r>
      <w:r w:rsidR="0096439A" w:rsidRPr="0096439A">
        <w:rPr>
          <w:rFonts w:ascii="Arial" w:eastAsia="Batang" w:hAnsi="Arial" w:cs="Arial"/>
          <w:color w:val="000000"/>
          <w:sz w:val="24"/>
          <w:szCs w:val="24"/>
          <w:lang w:val="en-GB" w:eastAsia="en-US"/>
        </w:rPr>
        <w:t>R3-230116</w:t>
      </w:r>
      <w:bookmarkStart w:id="7" w:name="_GoBack"/>
      <w:bookmarkEnd w:id="7"/>
    </w:p>
    <w:p w:rsidR="00AE7B1F" w:rsidRDefault="00411711">
      <w:pPr>
        <w:overflowPunct w:val="0"/>
        <w:autoSpaceDE w:val="0"/>
        <w:jc w:val="both"/>
        <w:textAlignment w:val="baseline"/>
        <w:rPr>
          <w:rFonts w:ascii="Arial" w:eastAsia="Batang" w:hAnsi="Arial" w:cs="Arial"/>
          <w:color w:val="000000"/>
          <w:sz w:val="24"/>
          <w:szCs w:val="24"/>
        </w:rPr>
      </w:pPr>
      <w:r>
        <w:rPr>
          <w:rFonts w:ascii="Arial" w:eastAsia="Batang" w:hAnsi="Arial" w:cs="Arial" w:hint="eastAsia"/>
          <w:color w:val="000000"/>
          <w:sz w:val="24"/>
          <w:szCs w:val="24"/>
        </w:rPr>
        <w:t>27</w:t>
      </w:r>
      <w:r>
        <w:rPr>
          <w:rFonts w:ascii="Arial" w:eastAsia="Batang" w:hAnsi="Arial" w:cs="Arial"/>
          <w:color w:val="000000"/>
          <w:sz w:val="24"/>
          <w:szCs w:val="24"/>
        </w:rPr>
        <w:t xml:space="preserve">th Feb – </w:t>
      </w:r>
      <w:r>
        <w:rPr>
          <w:rFonts w:ascii="Arial" w:eastAsia="Batang" w:hAnsi="Arial" w:cs="Arial" w:hint="eastAsia"/>
          <w:color w:val="000000"/>
          <w:sz w:val="24"/>
          <w:szCs w:val="24"/>
        </w:rPr>
        <w:t>3</w:t>
      </w:r>
      <w:r>
        <w:rPr>
          <w:rFonts w:ascii="Arial" w:eastAsia="Batang" w:hAnsi="Arial" w:cs="Arial"/>
          <w:color w:val="000000"/>
          <w:sz w:val="24"/>
          <w:szCs w:val="24"/>
        </w:rPr>
        <w:t>rd Mar 2023</w:t>
      </w:r>
    </w:p>
    <w:p w:rsidR="00AE7B1F" w:rsidRDefault="00411711">
      <w:pPr>
        <w:overflowPunct w:val="0"/>
        <w:autoSpaceDE w:val="0"/>
        <w:jc w:val="both"/>
        <w:textAlignment w:val="baseline"/>
        <w:rPr>
          <w:rFonts w:ascii="Arial" w:eastAsia="Batang" w:hAnsi="Arial" w:cs="Arial"/>
          <w:color w:val="000000"/>
          <w:sz w:val="24"/>
          <w:szCs w:val="24"/>
        </w:rPr>
      </w:pPr>
      <w:r>
        <w:rPr>
          <w:rFonts w:ascii="Arial" w:eastAsia="Batang" w:hAnsi="Arial" w:cs="Arial"/>
          <w:color w:val="000000"/>
          <w:sz w:val="24"/>
          <w:szCs w:val="24"/>
        </w:rPr>
        <w:t>Athens, Greece</w:t>
      </w:r>
    </w:p>
    <w:p w:rsidR="00AE7B1F" w:rsidRDefault="00AE7B1F">
      <w:pPr>
        <w:overflowPunct w:val="0"/>
        <w:autoSpaceDE w:val="0"/>
        <w:spacing w:after="0"/>
        <w:jc w:val="both"/>
        <w:textAlignment w:val="baseline"/>
        <w:rPr>
          <w:b/>
          <w:sz w:val="24"/>
          <w:lang w:val="en-US" w:eastAsia="zh-CN"/>
        </w:rPr>
      </w:pPr>
    </w:p>
    <w:p w:rsidR="00AE7B1F" w:rsidRDefault="00411711">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7D47BE">
        <w:rPr>
          <w:rFonts w:ascii="Arial" w:hAnsi="Arial"/>
          <w:sz w:val="24"/>
        </w:rPr>
        <w:t>Discussion on</w:t>
      </w:r>
      <w:r w:rsidR="007D47BE" w:rsidRPr="007D47BE">
        <w:rPr>
          <w:rFonts w:ascii="Arial" w:hAnsi="Arial"/>
          <w:sz w:val="24"/>
        </w:rPr>
        <w:t xml:space="preserve"> long eDRX support for RRC_INACTIVE</w:t>
      </w:r>
      <w:r>
        <w:rPr>
          <w:rFonts w:ascii="Arial" w:hAnsi="Arial"/>
          <w:sz w:val="24"/>
        </w:rPr>
        <w:t xml:space="preserve"> </w:t>
      </w:r>
    </w:p>
    <w:p w:rsidR="00AE7B1F" w:rsidRDefault="00411711">
      <w:pPr>
        <w:tabs>
          <w:tab w:val="left" w:pos="1985"/>
        </w:tabs>
        <w:rPr>
          <w:rStyle w:val="aff9"/>
        </w:rPr>
      </w:pPr>
      <w:r>
        <w:rPr>
          <w:rFonts w:ascii="Arial" w:hAnsi="Arial"/>
          <w:b/>
          <w:sz w:val="24"/>
        </w:rPr>
        <w:t xml:space="preserve">Source: </w:t>
      </w:r>
      <w:r>
        <w:rPr>
          <w:rFonts w:ascii="Arial" w:hAnsi="Arial"/>
          <w:b/>
          <w:sz w:val="24"/>
        </w:rPr>
        <w:tab/>
      </w:r>
      <w:r>
        <w:rPr>
          <w:rStyle w:val="aff9"/>
          <w:rFonts w:hint="eastAsia"/>
        </w:rPr>
        <w:t>ZTE</w:t>
      </w:r>
    </w:p>
    <w:p w:rsidR="00AE7B1F" w:rsidRDefault="00966669">
      <w:pPr>
        <w:tabs>
          <w:tab w:val="left" w:pos="1985"/>
        </w:tabs>
        <w:rPr>
          <w:rStyle w:val="aff9"/>
        </w:rPr>
      </w:pPr>
      <w:r>
        <w:rPr>
          <w:rStyle w:val="aff9"/>
        </w:rPr>
        <w:t>Agenda item:</w:t>
      </w:r>
      <w:r>
        <w:rPr>
          <w:rStyle w:val="aff9"/>
        </w:rPr>
        <w:tab/>
        <w:t>8.1</w:t>
      </w:r>
    </w:p>
    <w:p w:rsidR="00AE7B1F" w:rsidRDefault="00411711">
      <w:pPr>
        <w:tabs>
          <w:tab w:val="left" w:pos="1985"/>
        </w:tabs>
        <w:ind w:left="1980" w:hanging="1980"/>
        <w:rPr>
          <w:rStyle w:val="aff9"/>
        </w:rPr>
      </w:pPr>
      <w:r>
        <w:rPr>
          <w:rFonts w:ascii="Arial" w:hAnsi="Arial"/>
          <w:b/>
          <w:sz w:val="24"/>
        </w:rPr>
        <w:t>Document for:</w:t>
      </w:r>
      <w:r>
        <w:rPr>
          <w:rFonts w:ascii="Arial" w:hAnsi="Arial"/>
          <w:sz w:val="24"/>
        </w:rPr>
        <w:tab/>
      </w:r>
      <w:r>
        <w:rPr>
          <w:rFonts w:ascii="Arial" w:hAnsi="Arial"/>
          <w:sz w:val="24"/>
          <w:lang w:eastAsia="zh-CN"/>
        </w:rPr>
        <w:t>Discussion and Decision</w:t>
      </w:r>
    </w:p>
    <w:p w:rsidR="00AE7B1F" w:rsidRDefault="00411711">
      <w:pPr>
        <w:pStyle w:val="1"/>
        <w:numPr>
          <w:ilvl w:val="0"/>
          <w:numId w:val="29"/>
        </w:numPr>
        <w:rPr>
          <w:lang w:eastAsia="zh-CN"/>
        </w:rPr>
      </w:pPr>
      <w:r>
        <w:t>Introduction</w:t>
      </w:r>
    </w:p>
    <w:p w:rsidR="00966669" w:rsidRDefault="00966669">
      <w:pPr>
        <w:rPr>
          <w:lang w:eastAsia="zh-CN"/>
        </w:rPr>
      </w:pPr>
      <w:r>
        <w:rPr>
          <w:lang w:eastAsia="zh-CN"/>
        </w:rPr>
        <w:t>SA2 has sent an LS</w:t>
      </w:r>
      <w:r w:rsidRPr="00966669">
        <w:t xml:space="preserve"> </w:t>
      </w:r>
      <w:r w:rsidRPr="00966669">
        <w:rPr>
          <w:lang w:eastAsia="zh-CN"/>
        </w:rPr>
        <w:t>S2-2301858</w:t>
      </w:r>
      <w:r>
        <w:rPr>
          <w:lang w:eastAsia="zh-CN"/>
        </w:rPr>
        <w:t xml:space="preserve"> to RAN3 as below.</w:t>
      </w:r>
    </w:p>
    <w:tbl>
      <w:tblPr>
        <w:tblStyle w:val="af8"/>
        <w:tblW w:w="0" w:type="auto"/>
        <w:tblLook w:val="04A0" w:firstRow="1" w:lastRow="0" w:firstColumn="1" w:lastColumn="0" w:noHBand="0" w:noVBand="1"/>
      </w:tblPr>
      <w:tblGrid>
        <w:gridCol w:w="9629"/>
      </w:tblGrid>
      <w:tr w:rsidR="00966669" w:rsidTr="00966669">
        <w:tc>
          <w:tcPr>
            <w:tcW w:w="9629" w:type="dxa"/>
          </w:tcPr>
          <w:p w:rsidR="00966669" w:rsidRPr="000F4E43" w:rsidRDefault="00966669" w:rsidP="00966669">
            <w:pPr>
              <w:spacing w:after="120"/>
              <w:rPr>
                <w:rFonts w:ascii="Arial" w:hAnsi="Arial" w:cs="Arial"/>
                <w:b/>
              </w:rPr>
            </w:pPr>
            <w:r w:rsidRPr="000F4E43">
              <w:rPr>
                <w:rFonts w:ascii="Arial" w:hAnsi="Arial" w:cs="Arial"/>
                <w:b/>
              </w:rPr>
              <w:t>1. Overall Description:</w:t>
            </w:r>
          </w:p>
          <w:p w:rsidR="00966669" w:rsidRDefault="00966669" w:rsidP="00966669">
            <w:r w:rsidRPr="00676273">
              <w:rPr>
                <w:rFonts w:ascii="Arial" w:hAnsi="Arial" w:cs="Arial"/>
              </w:rPr>
              <w:t xml:space="preserve">SA2 </w:t>
            </w:r>
            <w:r>
              <w:rPr>
                <w:rFonts w:ascii="Arial" w:hAnsi="Arial" w:cs="Arial"/>
              </w:rPr>
              <w:t>thanks RAN3 for the answers provided in S2-2300055/R3-226776 and waits for further responses for issues that RAN3 indicated with no agreement yet.</w:t>
            </w:r>
          </w:p>
          <w:p w:rsidR="00966669" w:rsidRDefault="00966669" w:rsidP="00966669">
            <w:pPr>
              <w:pStyle w:val="af0"/>
            </w:pPr>
          </w:p>
          <w:p w:rsidR="00966669" w:rsidRDefault="00966669" w:rsidP="00966669">
            <w:pPr>
              <w:pStyle w:val="af0"/>
            </w:pPr>
            <w:r>
              <w:t>SA2 would also like to inform RAN3 and RAN2 that SA2 agreed CRs related to the triggering of the RAN request for CN to handle the MT communication and related to the eDRX parameter handling for RRC_INACTIVE.</w:t>
            </w:r>
          </w:p>
          <w:p w:rsidR="00966669" w:rsidRDefault="00966669" w:rsidP="00966669">
            <w:pPr>
              <w:pStyle w:val="af0"/>
            </w:pPr>
          </w:p>
          <w:p w:rsidR="00966669" w:rsidRDefault="00966669" w:rsidP="00966669">
            <w:pPr>
              <w:pStyle w:val="af0"/>
            </w:pPr>
            <w:r>
              <w:t>SA2 would like to check the understanding of the first bullet in the reply from RAN3:</w:t>
            </w:r>
          </w:p>
          <w:p w:rsidR="00966669" w:rsidRPr="0084211F" w:rsidRDefault="00966669" w:rsidP="00966669">
            <w:pPr>
              <w:pStyle w:val="aff0"/>
              <w:numPr>
                <w:ilvl w:val="0"/>
                <w:numId w:val="32"/>
              </w:numPr>
              <w:overflowPunct/>
              <w:autoSpaceDE/>
              <w:autoSpaceDN/>
              <w:adjustRightInd/>
              <w:spacing w:after="120"/>
              <w:contextualSpacing w:val="0"/>
              <w:textAlignment w:val="auto"/>
              <w:rPr>
                <w:rFonts w:ascii="Arial" w:eastAsia="Times New Roman" w:hAnsi="Arial"/>
              </w:rPr>
            </w:pPr>
            <w:r w:rsidRPr="0084211F">
              <w:rPr>
                <w:rFonts w:ascii="Arial" w:eastAsia="Times New Roman" w:hAnsi="Arial"/>
              </w:rPr>
              <w:t>On the triggering criteria for gNB sending a CN based MT communication handling request to CN, it</w:t>
            </w:r>
            <w:r>
              <w:rPr>
                <w:rFonts w:ascii="Arial" w:eastAsia="Times New Roman" w:hAnsi="Arial"/>
              </w:rPr>
              <w:t xml:space="preserve"> </w:t>
            </w:r>
            <w:r w:rsidRPr="0084211F">
              <w:rPr>
                <w:rFonts w:ascii="Arial" w:eastAsia="Times New Roman" w:hAnsi="Arial"/>
              </w:rPr>
              <w:t xml:space="preserve">is decided by RAN3 to leave it </w:t>
            </w:r>
            <w:r>
              <w:rPr>
                <w:rFonts w:ascii="Arial" w:eastAsia="Times New Roman" w:hAnsi="Arial"/>
              </w:rPr>
              <w:t xml:space="preserve">to network </w:t>
            </w:r>
            <w:r w:rsidRPr="0084211F">
              <w:rPr>
                <w:rFonts w:ascii="Arial" w:eastAsia="Times New Roman" w:hAnsi="Arial"/>
              </w:rPr>
              <w:t>implementation.</w:t>
            </w:r>
          </w:p>
          <w:p w:rsidR="00966669" w:rsidRDefault="00966669" w:rsidP="00966669">
            <w:pPr>
              <w:pStyle w:val="af0"/>
            </w:pPr>
            <w:r>
              <w:t>SA2 would like to clarify further that the scope of CN based MT communication handling request to CN is for eDRX cycle lengths larger than 10.24s, as for values equal or smaller than 10.24s there is no needed action from 5GC as per Rel-17 solution. However, the RAN3 answer is unclear on whether the scope of the answer is (1) for eDRX cycle lengths larger than 10.24s or (2) for any eDRX cycle length (included &lt;=10.24s). SA2 assumes it is only for values larger than 10.24s (1), but would like to ask RAN3 for clarification, especially if the intention was (2)</w:t>
            </w:r>
            <w:r>
              <w:rPr>
                <w:rFonts w:eastAsia="Times New Roman"/>
              </w:rPr>
              <w:t>.</w:t>
            </w:r>
          </w:p>
          <w:p w:rsidR="00966669" w:rsidRDefault="00966669" w:rsidP="00966669">
            <w:pPr>
              <w:pStyle w:val="af0"/>
            </w:pPr>
          </w:p>
          <w:p w:rsidR="00966669" w:rsidRDefault="00966669" w:rsidP="00966669">
            <w:pPr>
              <w:pStyle w:val="af0"/>
            </w:pPr>
          </w:p>
          <w:p w:rsidR="00966669" w:rsidRPr="000F4E43" w:rsidRDefault="00966669" w:rsidP="00966669">
            <w:pPr>
              <w:spacing w:after="120"/>
              <w:rPr>
                <w:rFonts w:ascii="Arial" w:hAnsi="Arial" w:cs="Arial"/>
                <w:b/>
              </w:rPr>
            </w:pPr>
            <w:r w:rsidRPr="000F4E43">
              <w:rPr>
                <w:rFonts w:ascii="Arial" w:hAnsi="Arial" w:cs="Arial"/>
                <w:b/>
              </w:rPr>
              <w:t>2. Actions:</w:t>
            </w:r>
          </w:p>
          <w:p w:rsidR="00966669" w:rsidRPr="000F4E43" w:rsidRDefault="00966669" w:rsidP="00966669">
            <w:pPr>
              <w:spacing w:after="120"/>
              <w:ind w:left="1985" w:hanging="1985"/>
              <w:rPr>
                <w:rFonts w:ascii="Arial" w:hAnsi="Arial" w:cs="Arial"/>
                <w:b/>
              </w:rPr>
            </w:pPr>
            <w:r w:rsidRPr="000F4E43">
              <w:rPr>
                <w:rFonts w:ascii="Arial" w:hAnsi="Arial" w:cs="Arial"/>
                <w:b/>
              </w:rPr>
              <w:t xml:space="preserve">To </w:t>
            </w:r>
            <w:r>
              <w:rPr>
                <w:rFonts w:ascii="Arial" w:hAnsi="Arial" w:cs="Arial"/>
                <w:b/>
              </w:rPr>
              <w:t>RAN3, RAN2</w:t>
            </w:r>
          </w:p>
          <w:p w:rsidR="00966669" w:rsidRPr="00966669" w:rsidRDefault="00966669" w:rsidP="00966669">
            <w:pPr>
              <w:rPr>
                <w:lang w:eastAsia="zh-CN"/>
              </w:rPr>
            </w:pPr>
            <w:r w:rsidRPr="000F4E43">
              <w:rPr>
                <w:rFonts w:ascii="Arial" w:hAnsi="Arial" w:cs="Arial"/>
                <w:b/>
              </w:rPr>
              <w:t xml:space="preserve">ACTION: </w:t>
            </w:r>
            <w:r w:rsidRPr="000F4E43">
              <w:rPr>
                <w:rFonts w:ascii="Arial" w:hAnsi="Arial" w:cs="Arial"/>
                <w:b/>
              </w:rPr>
              <w:tab/>
            </w:r>
            <w:r>
              <w:rPr>
                <w:rFonts w:ascii="Arial" w:hAnsi="Arial" w:cs="Arial"/>
              </w:rPr>
              <w:t>SA2</w:t>
            </w:r>
            <w:r w:rsidRPr="002671AC">
              <w:rPr>
                <w:rFonts w:ascii="Arial" w:hAnsi="Arial" w:cs="Arial"/>
              </w:rPr>
              <w:t xml:space="preserve"> kindly</w:t>
            </w:r>
            <w:r>
              <w:rPr>
                <w:rFonts w:ascii="Arial" w:hAnsi="Arial" w:cs="Arial"/>
              </w:rPr>
              <w:t xml:space="preserve"> asks RAN3 and RAN2 to take above information into consideration and provide feedback as requested</w:t>
            </w:r>
            <w:r w:rsidRPr="002F7089">
              <w:rPr>
                <w:rFonts w:ascii="Arial" w:hAnsi="Arial" w:cs="Arial"/>
              </w:rPr>
              <w:t>.</w:t>
            </w:r>
          </w:p>
        </w:tc>
      </w:tr>
    </w:tbl>
    <w:p w:rsidR="00966669" w:rsidRDefault="00966669">
      <w:pPr>
        <w:rPr>
          <w:lang w:eastAsia="zh-CN"/>
        </w:rPr>
      </w:pPr>
    </w:p>
    <w:p w:rsidR="00966669" w:rsidRDefault="007F098D">
      <w:pPr>
        <w:rPr>
          <w:lang w:eastAsia="zh-CN"/>
        </w:rPr>
      </w:pPr>
      <w:r>
        <w:rPr>
          <w:rFonts w:hint="eastAsia"/>
          <w:lang w:eastAsia="zh-CN"/>
        </w:rPr>
        <w:t>T</w:t>
      </w:r>
      <w:r>
        <w:rPr>
          <w:lang w:eastAsia="zh-CN"/>
        </w:rPr>
        <w:t xml:space="preserve">his paper addresses to answer the question as indicated in the </w:t>
      </w:r>
      <w:r w:rsidR="007A4F1A">
        <w:rPr>
          <w:lang w:eastAsia="zh-CN"/>
        </w:rPr>
        <w:t>income</w:t>
      </w:r>
      <w:r>
        <w:rPr>
          <w:lang w:eastAsia="zh-CN"/>
        </w:rPr>
        <w:t xml:space="preserve"> LS.</w:t>
      </w:r>
    </w:p>
    <w:p w:rsidR="00AE7B1F" w:rsidRDefault="00411711">
      <w:pPr>
        <w:pStyle w:val="1"/>
        <w:numPr>
          <w:ilvl w:val="0"/>
          <w:numId w:val="29"/>
        </w:numPr>
        <w:rPr>
          <w:lang w:val="en-US"/>
        </w:rPr>
      </w:pPr>
      <w:r>
        <w:t>Discussion</w:t>
      </w:r>
    </w:p>
    <w:p w:rsidR="007F098D" w:rsidRDefault="003E3897">
      <w:pPr>
        <w:rPr>
          <w:lang w:val="en-US" w:eastAsia="zh-CN"/>
        </w:rPr>
      </w:pPr>
      <w:r>
        <w:rPr>
          <w:rFonts w:hint="eastAsia"/>
          <w:lang w:val="en-US" w:eastAsia="zh-CN"/>
        </w:rPr>
        <w:t>I</w:t>
      </w:r>
      <w:r>
        <w:rPr>
          <w:lang w:val="en-US" w:eastAsia="zh-CN"/>
        </w:rPr>
        <w:t>n legacy, UE in IDLE mode uses CN based solution and UE in RRC_inactive mode use</w:t>
      </w:r>
      <w:r w:rsidR="00EF4075">
        <w:rPr>
          <w:lang w:val="en-US" w:eastAsia="zh-CN"/>
        </w:rPr>
        <w:t>s</w:t>
      </w:r>
      <w:r>
        <w:rPr>
          <w:lang w:val="en-US" w:eastAsia="zh-CN"/>
        </w:rPr>
        <w:t xml:space="preserve"> RAN based solution.</w:t>
      </w:r>
    </w:p>
    <w:p w:rsidR="00EF4075" w:rsidRDefault="00EF4075">
      <w:pPr>
        <w:rPr>
          <w:lang w:val="en-US" w:eastAsia="zh-CN"/>
        </w:rPr>
      </w:pPr>
      <w:r>
        <w:rPr>
          <w:lang w:val="en-US" w:eastAsia="zh-CN"/>
        </w:rPr>
        <w:t xml:space="preserve">In this Rel-18 WID, for UE in RRC_inactive mode and supporting </w:t>
      </w:r>
      <w:r w:rsidRPr="00EF4075">
        <w:rPr>
          <w:lang w:val="en-US" w:eastAsia="zh-CN"/>
        </w:rPr>
        <w:t>eDRX cycle lengths larger than 10.24s</w:t>
      </w:r>
      <w:r>
        <w:rPr>
          <w:lang w:val="en-US" w:eastAsia="zh-CN"/>
        </w:rPr>
        <w:t xml:space="preserve">, it uses enhanced CN based solution. </w:t>
      </w:r>
    </w:p>
    <w:p w:rsidR="003E3897" w:rsidRDefault="00724681">
      <w:pPr>
        <w:rPr>
          <w:lang w:val="en-US" w:eastAsia="zh-CN"/>
        </w:rPr>
      </w:pPr>
      <w:r>
        <w:rPr>
          <w:lang w:val="en-US" w:eastAsia="zh-CN"/>
        </w:rPr>
        <w:t>In the last RAN3 #118 meeting, RAN3 agreed that o</w:t>
      </w:r>
      <w:r w:rsidRPr="00724681">
        <w:rPr>
          <w:lang w:val="en-US" w:eastAsia="zh-CN"/>
        </w:rPr>
        <w:t>n the triggering criteria for gNB sending a CN based MT communication handling request to CN, it is decided by RAN3 to leave it to network implementation.</w:t>
      </w:r>
    </w:p>
    <w:p w:rsidR="009B6D22" w:rsidRDefault="00F25CED">
      <w:pPr>
        <w:rPr>
          <w:lang w:val="en-US" w:eastAsia="zh-CN"/>
        </w:rPr>
      </w:pPr>
      <w:r>
        <w:rPr>
          <w:lang w:val="en-US" w:eastAsia="zh-CN"/>
        </w:rPr>
        <w:t xml:space="preserve">In our view, </w:t>
      </w:r>
      <w:r w:rsidR="002A40D4">
        <w:rPr>
          <w:lang w:val="en-US" w:eastAsia="zh-CN"/>
        </w:rPr>
        <w:t xml:space="preserve">only in case of eDRX </w:t>
      </w:r>
      <w:r w:rsidR="002A40D4" w:rsidRPr="002A40D4">
        <w:rPr>
          <w:lang w:val="en-US" w:eastAsia="zh-CN"/>
        </w:rPr>
        <w:t>cycle lengths larger than 10.24s</w:t>
      </w:r>
      <w:r w:rsidR="002A40D4">
        <w:rPr>
          <w:lang w:val="en-US" w:eastAsia="zh-CN"/>
        </w:rPr>
        <w:t xml:space="preserve">, </w:t>
      </w:r>
      <w:r w:rsidR="009B6D22">
        <w:rPr>
          <w:lang w:val="en-US" w:eastAsia="zh-CN"/>
        </w:rPr>
        <w:t xml:space="preserve">the </w:t>
      </w:r>
      <w:r w:rsidR="002A40D4">
        <w:rPr>
          <w:lang w:val="en-US" w:eastAsia="zh-CN"/>
        </w:rPr>
        <w:t xml:space="preserve">gNB sends the </w:t>
      </w:r>
      <w:r w:rsidR="002A40D4" w:rsidRPr="002A40D4">
        <w:rPr>
          <w:lang w:val="en-US" w:eastAsia="zh-CN"/>
        </w:rPr>
        <w:t>CN based MT communication handling request to CN</w:t>
      </w:r>
      <w:r w:rsidR="009B6D22">
        <w:rPr>
          <w:lang w:val="en-US" w:eastAsia="zh-CN"/>
        </w:rPr>
        <w:t xml:space="preserve">. </w:t>
      </w:r>
    </w:p>
    <w:p w:rsidR="009B6D22" w:rsidRDefault="009B6D22" w:rsidP="009B6D22">
      <w:pPr>
        <w:rPr>
          <w:lang w:val="en-US" w:eastAsia="zh-CN"/>
        </w:rPr>
      </w:pPr>
      <w:r>
        <w:rPr>
          <w:lang w:val="en-US" w:eastAsia="zh-CN"/>
        </w:rPr>
        <w:lastRenderedPageBreak/>
        <w:t xml:space="preserve">In our view, in case of eDRX </w:t>
      </w:r>
      <w:r w:rsidRPr="002A40D4">
        <w:rPr>
          <w:lang w:val="en-US" w:eastAsia="zh-CN"/>
        </w:rPr>
        <w:t xml:space="preserve">cycle lengths </w:t>
      </w:r>
      <w:r>
        <w:rPr>
          <w:lang w:val="en-US" w:eastAsia="zh-CN"/>
        </w:rPr>
        <w:t>equal to or less</w:t>
      </w:r>
      <w:r w:rsidRPr="002A40D4">
        <w:rPr>
          <w:lang w:val="en-US" w:eastAsia="zh-CN"/>
        </w:rPr>
        <w:t xml:space="preserve"> than 10.24s</w:t>
      </w:r>
      <w:r>
        <w:rPr>
          <w:lang w:val="en-US" w:eastAsia="zh-CN"/>
        </w:rPr>
        <w:t>, the gNB does not need to send this request to CN, the reason can be seen as below.</w:t>
      </w:r>
    </w:p>
    <w:p w:rsidR="00FD6E28" w:rsidRDefault="00485532" w:rsidP="00FD6E28">
      <w:pPr>
        <w:pStyle w:val="aff0"/>
        <w:numPr>
          <w:ilvl w:val="0"/>
          <w:numId w:val="34"/>
        </w:numPr>
        <w:rPr>
          <w:lang w:val="en-US" w:eastAsia="zh-CN"/>
        </w:rPr>
      </w:pPr>
      <w:r>
        <w:rPr>
          <w:lang w:val="en-US" w:eastAsia="zh-CN"/>
        </w:rPr>
        <w:t xml:space="preserve">We shall reused legacy RAN based solution, it can reduce latency by avoiding NG signaling which is added for supporting the Rel-18 WID (i.e., supporting </w:t>
      </w:r>
      <w:r w:rsidRPr="00EF4075">
        <w:rPr>
          <w:lang w:val="en-US" w:eastAsia="zh-CN"/>
        </w:rPr>
        <w:t>eDRX cycle lengths larger than 10.24s</w:t>
      </w:r>
      <w:r>
        <w:rPr>
          <w:lang w:val="en-US" w:eastAsia="zh-CN"/>
        </w:rPr>
        <w:t>).</w:t>
      </w:r>
    </w:p>
    <w:p w:rsidR="00485532" w:rsidRDefault="002C1EAF" w:rsidP="00FD6E28">
      <w:pPr>
        <w:pStyle w:val="aff0"/>
        <w:numPr>
          <w:ilvl w:val="0"/>
          <w:numId w:val="34"/>
        </w:numPr>
        <w:rPr>
          <w:lang w:val="en-US" w:eastAsia="zh-CN"/>
        </w:rPr>
      </w:pPr>
      <w:r>
        <w:rPr>
          <w:lang w:val="en-US" w:eastAsia="zh-CN"/>
        </w:rPr>
        <w:t>I</w:t>
      </w:r>
      <w:r w:rsidR="00E83C7C">
        <w:rPr>
          <w:lang w:val="en-US" w:eastAsia="zh-CN"/>
        </w:rPr>
        <w:t>t is a new feature</w:t>
      </w:r>
      <w:r>
        <w:rPr>
          <w:lang w:val="en-US" w:eastAsia="zh-CN"/>
        </w:rPr>
        <w:t xml:space="preserve">/function for RAN, if we agree that in case of eDRX </w:t>
      </w:r>
      <w:r w:rsidRPr="002A40D4">
        <w:rPr>
          <w:lang w:val="en-US" w:eastAsia="zh-CN"/>
        </w:rPr>
        <w:t xml:space="preserve">cycle lengths </w:t>
      </w:r>
      <w:r>
        <w:rPr>
          <w:lang w:val="en-US" w:eastAsia="zh-CN"/>
        </w:rPr>
        <w:t>equal to or less</w:t>
      </w:r>
      <w:r w:rsidRPr="002A40D4">
        <w:rPr>
          <w:lang w:val="en-US" w:eastAsia="zh-CN"/>
        </w:rPr>
        <w:t xml:space="preserve"> than 10.24s</w:t>
      </w:r>
      <w:r>
        <w:rPr>
          <w:lang w:val="en-US" w:eastAsia="zh-CN"/>
        </w:rPr>
        <w:t>, Rel-18 RAN uses enhanced CN based solution but legacy RAN uses RAN based solution.</w:t>
      </w:r>
    </w:p>
    <w:p w:rsidR="002C1EAF" w:rsidRDefault="009F7A35" w:rsidP="00FD6E28">
      <w:pPr>
        <w:pStyle w:val="aff0"/>
        <w:numPr>
          <w:ilvl w:val="0"/>
          <w:numId w:val="34"/>
        </w:numPr>
        <w:rPr>
          <w:lang w:val="en-US" w:eastAsia="zh-CN"/>
        </w:rPr>
      </w:pPr>
      <w:r>
        <w:rPr>
          <w:rFonts w:hint="eastAsia"/>
          <w:lang w:val="en-US" w:eastAsia="zh-CN"/>
        </w:rPr>
        <w:t>I</w:t>
      </w:r>
      <w:r>
        <w:rPr>
          <w:lang w:val="en-US" w:eastAsia="zh-CN"/>
        </w:rPr>
        <w:t>t is out of scope of the WID object.</w:t>
      </w:r>
    </w:p>
    <w:p w:rsidR="009F7A35" w:rsidRDefault="004D6C5B" w:rsidP="009F7A35">
      <w:pPr>
        <w:rPr>
          <w:lang w:val="en-US" w:eastAsia="zh-CN"/>
        </w:rPr>
      </w:pPr>
      <w:r>
        <w:rPr>
          <w:rFonts w:hint="eastAsia"/>
          <w:lang w:val="en-US" w:eastAsia="zh-CN"/>
        </w:rPr>
        <w:t>I</w:t>
      </w:r>
      <w:r>
        <w:rPr>
          <w:lang w:val="en-US" w:eastAsia="zh-CN"/>
        </w:rPr>
        <w:t xml:space="preserve">n short, </w:t>
      </w:r>
      <w:r w:rsidR="004A0258">
        <w:rPr>
          <w:lang w:val="en-US" w:eastAsia="zh-CN"/>
        </w:rPr>
        <w:t>we provide the following proposal.</w:t>
      </w:r>
    </w:p>
    <w:p w:rsidR="004A0258" w:rsidRPr="004A0258" w:rsidRDefault="004A0258" w:rsidP="009F7A35">
      <w:pPr>
        <w:rPr>
          <w:b/>
          <w:lang w:val="en-US" w:eastAsia="zh-CN"/>
        </w:rPr>
      </w:pPr>
      <w:r w:rsidRPr="004A0258">
        <w:rPr>
          <w:b/>
          <w:lang w:val="en-US" w:eastAsia="zh-CN"/>
        </w:rPr>
        <w:t>Proposal 1: RAN3 confirms that the scope of CN based MT communication handling request to CN is for eDRX cycle lengths larger than 10.24s, as for values equal or smaller than 10.24s there is no needed action from 5GC as per Rel-17 solution.</w:t>
      </w:r>
    </w:p>
    <w:p w:rsidR="004A0258" w:rsidRDefault="004A0258" w:rsidP="009F7A35">
      <w:pPr>
        <w:rPr>
          <w:lang w:val="en-US" w:eastAsia="zh-CN"/>
        </w:rPr>
      </w:pPr>
      <w:r>
        <w:rPr>
          <w:rFonts w:hint="eastAsia"/>
          <w:lang w:val="en-US" w:eastAsia="zh-CN"/>
        </w:rPr>
        <w:t>W</w:t>
      </w:r>
      <w:r>
        <w:rPr>
          <w:lang w:val="en-US" w:eastAsia="zh-CN"/>
        </w:rPr>
        <w:t>e also provide the corresponding reply LS.</w:t>
      </w:r>
      <w:bookmarkEnd w:id="0"/>
      <w:bookmarkEnd w:id="1"/>
      <w:bookmarkEnd w:id="2"/>
      <w:bookmarkEnd w:id="3"/>
      <w:bookmarkEnd w:id="4"/>
      <w:bookmarkEnd w:id="5"/>
      <w:bookmarkEnd w:id="6"/>
    </w:p>
    <w:sectPr w:rsidR="004A0258">
      <w:footnotePr>
        <w:numRestart w:val="eachSect"/>
      </w:footnotePr>
      <w:pgSz w:w="11907" w:h="16840"/>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orBidi">
    <w:altName w:val="Times New Roman"/>
    <w:charset w:val="00"/>
    <w:family w:val="roman"/>
    <w:pitch w:val="default"/>
  </w:font>
  <w:font w:name="DotumChe">
    <w:altName w:val="Arial Unicode MS"/>
    <w:charset w:val="81"/>
    <w:family w:val="modern"/>
    <w:pitch w:val="fixed"/>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Times New Roman"/>
    <w:charset w:val="00"/>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AE0152"/>
    <w:multiLevelType w:val="multilevel"/>
    <w:tmpl w:val="09AE01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5"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15:restartNumberingAfterBreak="0">
    <w:nsid w:val="1E985F69"/>
    <w:multiLevelType w:val="hybridMultilevel"/>
    <w:tmpl w:val="F58EE64C"/>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DD04032"/>
    <w:multiLevelType w:val="multilevel"/>
    <w:tmpl w:val="2DD0403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8F"/>
    <w:multiLevelType w:val="multilevel"/>
    <w:tmpl w:val="3137488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A9F26F1"/>
    <w:multiLevelType w:val="hybridMultilevel"/>
    <w:tmpl w:val="83E0B14C"/>
    <w:lvl w:ilvl="0" w:tplc="1BD2A3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6"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9"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0"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2"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3" w15:restartNumberingAfterBreak="0">
    <w:nsid w:val="501736FB"/>
    <w:multiLevelType w:val="hybridMultilevel"/>
    <w:tmpl w:val="F58EE64C"/>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8"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minorBidi" w:hAnsi="minorBidi" w:hint="default"/>
        <w:b/>
        <w:i w:val="0"/>
        <w:color w:val="auto"/>
        <w:sz w:val="22"/>
      </w:rPr>
    </w:lvl>
    <w:lvl w:ilvl="1">
      <w:start w:val="1"/>
      <w:numFmt w:val="bullet"/>
      <w:lvlText w:val="o"/>
      <w:lvlJc w:val="left"/>
      <w:pPr>
        <w:tabs>
          <w:tab w:val="left" w:pos="-6120"/>
        </w:tabs>
        <w:ind w:left="-6120" w:hanging="360"/>
      </w:pPr>
      <w:rPr>
        <w:rFonts w:ascii="DotumChe" w:hAnsi="DotumChe" w:cs="DotumChe" w:hint="default"/>
      </w:rPr>
    </w:lvl>
    <w:lvl w:ilvl="2">
      <w:start w:val="1"/>
      <w:numFmt w:val="bullet"/>
      <w:lvlText w:val=""/>
      <w:lvlJc w:val="left"/>
      <w:pPr>
        <w:tabs>
          <w:tab w:val="left" w:pos="-5400"/>
        </w:tabs>
        <w:ind w:left="-5400" w:hanging="360"/>
      </w:pPr>
      <w:rPr>
        <w:rFonts w:ascii="Calibri" w:hAnsi="Calibri" w:hint="default"/>
      </w:rPr>
    </w:lvl>
    <w:lvl w:ilvl="3">
      <w:start w:val="1"/>
      <w:numFmt w:val="bullet"/>
      <w:lvlText w:val=""/>
      <w:lvlJc w:val="left"/>
      <w:pPr>
        <w:tabs>
          <w:tab w:val="left" w:pos="-4680"/>
        </w:tabs>
        <w:ind w:left="-4680" w:hanging="360"/>
      </w:pPr>
      <w:rPr>
        <w:rFonts w:ascii="minorBidi" w:hAnsi="minorBidi" w:hint="default"/>
      </w:rPr>
    </w:lvl>
    <w:lvl w:ilvl="4">
      <w:start w:val="1"/>
      <w:numFmt w:val="decimal"/>
      <w:lvlText w:val="%5."/>
      <w:lvlJc w:val="left"/>
      <w:pPr>
        <w:tabs>
          <w:tab w:val="left" w:pos="1170"/>
        </w:tabs>
        <w:ind w:left="1170" w:hanging="360"/>
      </w:pPr>
    </w:lvl>
    <w:lvl w:ilvl="5">
      <w:start w:val="1"/>
      <w:numFmt w:val="decimal"/>
      <w:lvlText w:val="%6."/>
      <w:lvlJc w:val="left"/>
      <w:pPr>
        <w:tabs>
          <w:tab w:val="left" w:pos="1890"/>
        </w:tabs>
        <w:ind w:left="1890" w:hanging="360"/>
      </w:pPr>
    </w:lvl>
    <w:lvl w:ilvl="6">
      <w:start w:val="1"/>
      <w:numFmt w:val="decimal"/>
      <w:lvlText w:val="%7."/>
      <w:lvlJc w:val="left"/>
      <w:pPr>
        <w:tabs>
          <w:tab w:val="left" w:pos="2610"/>
        </w:tabs>
        <w:ind w:left="2610" w:hanging="360"/>
      </w:pPr>
    </w:lvl>
    <w:lvl w:ilvl="7">
      <w:start w:val="1"/>
      <w:numFmt w:val="decimal"/>
      <w:lvlText w:val="%8."/>
      <w:lvlJc w:val="left"/>
      <w:pPr>
        <w:tabs>
          <w:tab w:val="left" w:pos="3330"/>
        </w:tabs>
        <w:ind w:left="3330" w:hanging="360"/>
      </w:pPr>
    </w:lvl>
    <w:lvl w:ilvl="8">
      <w:start w:val="1"/>
      <w:numFmt w:val="decimal"/>
      <w:lvlText w:val="%9."/>
      <w:lvlJc w:val="left"/>
      <w:pPr>
        <w:tabs>
          <w:tab w:val="left" w:pos="4050"/>
        </w:tabs>
        <w:ind w:left="4050" w:hanging="360"/>
      </w:pPr>
    </w:lvl>
  </w:abstractNum>
  <w:abstractNum w:abstractNumId="30"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32"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7"/>
  </w:num>
  <w:num w:numId="2">
    <w:abstractNumId w:val="27"/>
  </w:num>
  <w:num w:numId="3">
    <w:abstractNumId w:val="25"/>
  </w:num>
  <w:num w:numId="4">
    <w:abstractNumId w:val="5"/>
  </w:num>
  <w:num w:numId="5">
    <w:abstractNumId w:val="0"/>
    <w:lvlOverride w:ilvl="0">
      <w:startOverride w:val="1"/>
    </w:lvlOverride>
  </w:num>
  <w:num w:numId="6">
    <w:abstractNumId w:val="4"/>
    <w:lvlOverride w:ilvl="0">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33"/>
  </w:num>
  <w:num w:numId="10">
    <w:abstractNumId w:val="22"/>
  </w:num>
  <w:num w:numId="11">
    <w:abstractNumId w:val="15"/>
    <w:lvlOverride w:ilvl="0">
      <w:startOverride w:val="1"/>
    </w:lvlOverride>
  </w:num>
  <w:num w:numId="12">
    <w:abstractNumId w:val="31"/>
  </w:num>
  <w:num w:numId="13">
    <w:abstractNumId w:val="28"/>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
  </w:num>
  <w:num w:numId="17">
    <w:abstractNumId w:val="2"/>
  </w:num>
  <w:num w:numId="18">
    <w:abstractNumId w:val="30"/>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17"/>
    <w:lvlOverride w:ilvl="0">
      <w:startOverride w:val="1"/>
    </w:lvlOverride>
  </w:num>
  <w:num w:numId="22">
    <w:abstractNumId w:val="11"/>
  </w:num>
  <w:num w:numId="23">
    <w:abstractNumId w:val="13"/>
  </w:num>
  <w:num w:numId="24">
    <w:abstractNumId w:val="12"/>
  </w:num>
  <w:num w:numId="25">
    <w:abstractNumId w:val="16"/>
  </w:num>
  <w:num w:numId="26">
    <w:abstractNumId w:val="20"/>
  </w:num>
  <w:num w:numId="27">
    <w:abstractNumId w:val="29"/>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8"/>
  </w:num>
  <w:num w:numId="30">
    <w:abstractNumId w:val="3"/>
  </w:num>
  <w:num w:numId="31">
    <w:abstractNumId w:val="10"/>
  </w:num>
  <w:num w:numId="32">
    <w:abstractNumId w:val="6"/>
  </w:num>
  <w:num w:numId="33">
    <w:abstractNumId w:val="23"/>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02"/>
    <w:rsid w:val="000042E1"/>
    <w:rsid w:val="00004A63"/>
    <w:rsid w:val="0001083F"/>
    <w:rsid w:val="00011099"/>
    <w:rsid w:val="000120A3"/>
    <w:rsid w:val="00012655"/>
    <w:rsid w:val="00012988"/>
    <w:rsid w:val="000170A3"/>
    <w:rsid w:val="00022541"/>
    <w:rsid w:val="00022E4A"/>
    <w:rsid w:val="0002331C"/>
    <w:rsid w:val="00025544"/>
    <w:rsid w:val="000258BA"/>
    <w:rsid w:val="000264F1"/>
    <w:rsid w:val="00027414"/>
    <w:rsid w:val="0003383C"/>
    <w:rsid w:val="00033E2C"/>
    <w:rsid w:val="0003436D"/>
    <w:rsid w:val="00035B62"/>
    <w:rsid w:val="000433BF"/>
    <w:rsid w:val="00043F65"/>
    <w:rsid w:val="00050114"/>
    <w:rsid w:val="00050703"/>
    <w:rsid w:val="0005184E"/>
    <w:rsid w:val="0005213B"/>
    <w:rsid w:val="0006342D"/>
    <w:rsid w:val="000715F0"/>
    <w:rsid w:val="00075CE8"/>
    <w:rsid w:val="000773AA"/>
    <w:rsid w:val="0008276E"/>
    <w:rsid w:val="00085282"/>
    <w:rsid w:val="00085D05"/>
    <w:rsid w:val="000867BE"/>
    <w:rsid w:val="00086834"/>
    <w:rsid w:val="00087333"/>
    <w:rsid w:val="00087F4D"/>
    <w:rsid w:val="000900E6"/>
    <w:rsid w:val="00090890"/>
    <w:rsid w:val="00090FF4"/>
    <w:rsid w:val="000926ED"/>
    <w:rsid w:val="000A33A6"/>
    <w:rsid w:val="000A4EB1"/>
    <w:rsid w:val="000A6394"/>
    <w:rsid w:val="000A7D46"/>
    <w:rsid w:val="000B0927"/>
    <w:rsid w:val="000B0F29"/>
    <w:rsid w:val="000B11A5"/>
    <w:rsid w:val="000B3584"/>
    <w:rsid w:val="000B3A2E"/>
    <w:rsid w:val="000B3DD6"/>
    <w:rsid w:val="000B4D6A"/>
    <w:rsid w:val="000B6ABC"/>
    <w:rsid w:val="000B7FED"/>
    <w:rsid w:val="000C038A"/>
    <w:rsid w:val="000C142F"/>
    <w:rsid w:val="000C1982"/>
    <w:rsid w:val="000C4DE1"/>
    <w:rsid w:val="000C64E8"/>
    <w:rsid w:val="000C6598"/>
    <w:rsid w:val="000C673B"/>
    <w:rsid w:val="000C6825"/>
    <w:rsid w:val="000D3A97"/>
    <w:rsid w:val="000D4DC3"/>
    <w:rsid w:val="000E2ED7"/>
    <w:rsid w:val="000E42FF"/>
    <w:rsid w:val="000E4C2E"/>
    <w:rsid w:val="000E54E1"/>
    <w:rsid w:val="000E5E0A"/>
    <w:rsid w:val="000E6E18"/>
    <w:rsid w:val="000F0BF8"/>
    <w:rsid w:val="000F1F3F"/>
    <w:rsid w:val="000F3178"/>
    <w:rsid w:val="000F4378"/>
    <w:rsid w:val="000F5318"/>
    <w:rsid w:val="000F5603"/>
    <w:rsid w:val="000F58BA"/>
    <w:rsid w:val="00103727"/>
    <w:rsid w:val="001061CC"/>
    <w:rsid w:val="00111907"/>
    <w:rsid w:val="00112462"/>
    <w:rsid w:val="0011441A"/>
    <w:rsid w:val="001158BC"/>
    <w:rsid w:val="00121BB7"/>
    <w:rsid w:val="00123D5E"/>
    <w:rsid w:val="001300E7"/>
    <w:rsid w:val="00132AA4"/>
    <w:rsid w:val="00143429"/>
    <w:rsid w:val="001455BD"/>
    <w:rsid w:val="00145D43"/>
    <w:rsid w:val="0014662B"/>
    <w:rsid w:val="0014781D"/>
    <w:rsid w:val="00151A3D"/>
    <w:rsid w:val="00151CEB"/>
    <w:rsid w:val="001557DF"/>
    <w:rsid w:val="0015718E"/>
    <w:rsid w:val="0015766C"/>
    <w:rsid w:val="00160168"/>
    <w:rsid w:val="001605A5"/>
    <w:rsid w:val="00160FFE"/>
    <w:rsid w:val="00165BEF"/>
    <w:rsid w:val="00170F5E"/>
    <w:rsid w:val="00174056"/>
    <w:rsid w:val="0017460F"/>
    <w:rsid w:val="00183068"/>
    <w:rsid w:val="00192C46"/>
    <w:rsid w:val="00193473"/>
    <w:rsid w:val="00193C10"/>
    <w:rsid w:val="00193CF2"/>
    <w:rsid w:val="00197E10"/>
    <w:rsid w:val="001A08B3"/>
    <w:rsid w:val="001A0FD2"/>
    <w:rsid w:val="001A1BF9"/>
    <w:rsid w:val="001A27A9"/>
    <w:rsid w:val="001A5BCD"/>
    <w:rsid w:val="001A7742"/>
    <w:rsid w:val="001A79C2"/>
    <w:rsid w:val="001A7B60"/>
    <w:rsid w:val="001B1971"/>
    <w:rsid w:val="001B4558"/>
    <w:rsid w:val="001B52F0"/>
    <w:rsid w:val="001B624A"/>
    <w:rsid w:val="001B6AAE"/>
    <w:rsid w:val="001B7A65"/>
    <w:rsid w:val="001C09AC"/>
    <w:rsid w:val="001C3A4E"/>
    <w:rsid w:val="001C6909"/>
    <w:rsid w:val="001C69C7"/>
    <w:rsid w:val="001D0998"/>
    <w:rsid w:val="001D39B3"/>
    <w:rsid w:val="001D7315"/>
    <w:rsid w:val="001D77FB"/>
    <w:rsid w:val="001E3110"/>
    <w:rsid w:val="001E41F3"/>
    <w:rsid w:val="001E510E"/>
    <w:rsid w:val="001E5C39"/>
    <w:rsid w:val="001E6DFA"/>
    <w:rsid w:val="001F0128"/>
    <w:rsid w:val="001F0FB1"/>
    <w:rsid w:val="001F1B9B"/>
    <w:rsid w:val="001F1BBE"/>
    <w:rsid w:val="001F2620"/>
    <w:rsid w:val="001F7871"/>
    <w:rsid w:val="002007C4"/>
    <w:rsid w:val="00200B0F"/>
    <w:rsid w:val="002016D5"/>
    <w:rsid w:val="0021539F"/>
    <w:rsid w:val="00215AEE"/>
    <w:rsid w:val="002161A4"/>
    <w:rsid w:val="00216327"/>
    <w:rsid w:val="00217060"/>
    <w:rsid w:val="002206D4"/>
    <w:rsid w:val="0022181D"/>
    <w:rsid w:val="00222381"/>
    <w:rsid w:val="00222732"/>
    <w:rsid w:val="00222868"/>
    <w:rsid w:val="00223E1F"/>
    <w:rsid w:val="00230561"/>
    <w:rsid w:val="00231589"/>
    <w:rsid w:val="002334A7"/>
    <w:rsid w:val="00240A71"/>
    <w:rsid w:val="00244DF0"/>
    <w:rsid w:val="0024613F"/>
    <w:rsid w:val="002464D4"/>
    <w:rsid w:val="00250D6D"/>
    <w:rsid w:val="00251035"/>
    <w:rsid w:val="00252A77"/>
    <w:rsid w:val="00256C25"/>
    <w:rsid w:val="0026004D"/>
    <w:rsid w:val="00261942"/>
    <w:rsid w:val="00263B34"/>
    <w:rsid w:val="002640A6"/>
    <w:rsid w:val="002640DD"/>
    <w:rsid w:val="00264C44"/>
    <w:rsid w:val="00265CE3"/>
    <w:rsid w:val="00266246"/>
    <w:rsid w:val="00266343"/>
    <w:rsid w:val="00266586"/>
    <w:rsid w:val="002726A8"/>
    <w:rsid w:val="00273F0E"/>
    <w:rsid w:val="00274801"/>
    <w:rsid w:val="00275D12"/>
    <w:rsid w:val="0027646F"/>
    <w:rsid w:val="00277E1A"/>
    <w:rsid w:val="0028128D"/>
    <w:rsid w:val="0028470F"/>
    <w:rsid w:val="00284FEB"/>
    <w:rsid w:val="0028535B"/>
    <w:rsid w:val="002860C4"/>
    <w:rsid w:val="002861B5"/>
    <w:rsid w:val="00287570"/>
    <w:rsid w:val="00290FD4"/>
    <w:rsid w:val="0029124D"/>
    <w:rsid w:val="00291E56"/>
    <w:rsid w:val="0029545E"/>
    <w:rsid w:val="002975FD"/>
    <w:rsid w:val="002A0FB5"/>
    <w:rsid w:val="002A2D64"/>
    <w:rsid w:val="002A40D4"/>
    <w:rsid w:val="002A477A"/>
    <w:rsid w:val="002A4804"/>
    <w:rsid w:val="002A6013"/>
    <w:rsid w:val="002A6EB6"/>
    <w:rsid w:val="002B0BCC"/>
    <w:rsid w:val="002B19A1"/>
    <w:rsid w:val="002B4C50"/>
    <w:rsid w:val="002B5741"/>
    <w:rsid w:val="002B6C27"/>
    <w:rsid w:val="002C1D93"/>
    <w:rsid w:val="002C1EAF"/>
    <w:rsid w:val="002C3182"/>
    <w:rsid w:val="002C37C5"/>
    <w:rsid w:val="002C5370"/>
    <w:rsid w:val="002D1E27"/>
    <w:rsid w:val="002D36A7"/>
    <w:rsid w:val="002D47A6"/>
    <w:rsid w:val="002E00A4"/>
    <w:rsid w:val="002E1F25"/>
    <w:rsid w:val="002E3DD0"/>
    <w:rsid w:val="002E7DA0"/>
    <w:rsid w:val="002F0BB3"/>
    <w:rsid w:val="002F3235"/>
    <w:rsid w:val="00303D8A"/>
    <w:rsid w:val="00304FCD"/>
    <w:rsid w:val="00305409"/>
    <w:rsid w:val="003073D3"/>
    <w:rsid w:val="00314557"/>
    <w:rsid w:val="0032072D"/>
    <w:rsid w:val="003207C9"/>
    <w:rsid w:val="0032170C"/>
    <w:rsid w:val="00322646"/>
    <w:rsid w:val="0032480C"/>
    <w:rsid w:val="00325F9B"/>
    <w:rsid w:val="00334B73"/>
    <w:rsid w:val="003354CF"/>
    <w:rsid w:val="003406A3"/>
    <w:rsid w:val="0034538E"/>
    <w:rsid w:val="00352396"/>
    <w:rsid w:val="00352F93"/>
    <w:rsid w:val="0035388D"/>
    <w:rsid w:val="0035777D"/>
    <w:rsid w:val="00357E4B"/>
    <w:rsid w:val="003609EF"/>
    <w:rsid w:val="0036231A"/>
    <w:rsid w:val="003657E3"/>
    <w:rsid w:val="00366C22"/>
    <w:rsid w:val="00366CCF"/>
    <w:rsid w:val="003742C0"/>
    <w:rsid w:val="00374DD4"/>
    <w:rsid w:val="003755BF"/>
    <w:rsid w:val="003801C6"/>
    <w:rsid w:val="0038075E"/>
    <w:rsid w:val="00380B08"/>
    <w:rsid w:val="0038131E"/>
    <w:rsid w:val="003834DB"/>
    <w:rsid w:val="003840B0"/>
    <w:rsid w:val="00385DE1"/>
    <w:rsid w:val="00386800"/>
    <w:rsid w:val="003871AE"/>
    <w:rsid w:val="00390903"/>
    <w:rsid w:val="00393BCE"/>
    <w:rsid w:val="0039648A"/>
    <w:rsid w:val="00396AB3"/>
    <w:rsid w:val="00397CD3"/>
    <w:rsid w:val="00397E24"/>
    <w:rsid w:val="003A1A7D"/>
    <w:rsid w:val="003A27D5"/>
    <w:rsid w:val="003A43B8"/>
    <w:rsid w:val="003A685F"/>
    <w:rsid w:val="003A7413"/>
    <w:rsid w:val="003A7E73"/>
    <w:rsid w:val="003B29F8"/>
    <w:rsid w:val="003B31DF"/>
    <w:rsid w:val="003B4663"/>
    <w:rsid w:val="003B5F3A"/>
    <w:rsid w:val="003C25D2"/>
    <w:rsid w:val="003C5433"/>
    <w:rsid w:val="003C7B35"/>
    <w:rsid w:val="003E1A36"/>
    <w:rsid w:val="003E1AD0"/>
    <w:rsid w:val="003E1DE3"/>
    <w:rsid w:val="003E262F"/>
    <w:rsid w:val="003E3897"/>
    <w:rsid w:val="003E56D4"/>
    <w:rsid w:val="003F0546"/>
    <w:rsid w:val="003F12FA"/>
    <w:rsid w:val="003F4FBB"/>
    <w:rsid w:val="003F5FDC"/>
    <w:rsid w:val="004005E9"/>
    <w:rsid w:val="00400DD8"/>
    <w:rsid w:val="00401D6F"/>
    <w:rsid w:val="004024E2"/>
    <w:rsid w:val="00402F6F"/>
    <w:rsid w:val="0040329A"/>
    <w:rsid w:val="00403FBF"/>
    <w:rsid w:val="004057B2"/>
    <w:rsid w:val="00410371"/>
    <w:rsid w:val="00411711"/>
    <w:rsid w:val="00411C7C"/>
    <w:rsid w:val="00416E51"/>
    <w:rsid w:val="004216C3"/>
    <w:rsid w:val="00422FB4"/>
    <w:rsid w:val="004242F1"/>
    <w:rsid w:val="004246B7"/>
    <w:rsid w:val="00424993"/>
    <w:rsid w:val="004254FD"/>
    <w:rsid w:val="00427826"/>
    <w:rsid w:val="004312C5"/>
    <w:rsid w:val="004326E5"/>
    <w:rsid w:val="004428BA"/>
    <w:rsid w:val="004436ED"/>
    <w:rsid w:val="00444160"/>
    <w:rsid w:val="00452C41"/>
    <w:rsid w:val="004609D3"/>
    <w:rsid w:val="00460B56"/>
    <w:rsid w:val="0046145B"/>
    <w:rsid w:val="00467C9B"/>
    <w:rsid w:val="004702BA"/>
    <w:rsid w:val="00470A68"/>
    <w:rsid w:val="00470CA3"/>
    <w:rsid w:val="00471646"/>
    <w:rsid w:val="00472868"/>
    <w:rsid w:val="004728BB"/>
    <w:rsid w:val="00473224"/>
    <w:rsid w:val="00477475"/>
    <w:rsid w:val="00477F4B"/>
    <w:rsid w:val="0048038A"/>
    <w:rsid w:val="00481B6F"/>
    <w:rsid w:val="004820DF"/>
    <w:rsid w:val="00485532"/>
    <w:rsid w:val="00487477"/>
    <w:rsid w:val="00487FF3"/>
    <w:rsid w:val="004915FB"/>
    <w:rsid w:val="004923DA"/>
    <w:rsid w:val="00496CC4"/>
    <w:rsid w:val="004A0258"/>
    <w:rsid w:val="004A044C"/>
    <w:rsid w:val="004A1C07"/>
    <w:rsid w:val="004A254B"/>
    <w:rsid w:val="004A372C"/>
    <w:rsid w:val="004A3E0C"/>
    <w:rsid w:val="004A7C94"/>
    <w:rsid w:val="004B16C9"/>
    <w:rsid w:val="004B264C"/>
    <w:rsid w:val="004B4399"/>
    <w:rsid w:val="004B75B7"/>
    <w:rsid w:val="004C23CC"/>
    <w:rsid w:val="004C50FB"/>
    <w:rsid w:val="004C7A67"/>
    <w:rsid w:val="004C7F00"/>
    <w:rsid w:val="004D11A4"/>
    <w:rsid w:val="004D1FD1"/>
    <w:rsid w:val="004D2E6E"/>
    <w:rsid w:val="004D6C5B"/>
    <w:rsid w:val="004D6DF3"/>
    <w:rsid w:val="004D790F"/>
    <w:rsid w:val="004E0EC3"/>
    <w:rsid w:val="004E3166"/>
    <w:rsid w:val="004E6BDE"/>
    <w:rsid w:val="004E7994"/>
    <w:rsid w:val="004F3088"/>
    <w:rsid w:val="004F4274"/>
    <w:rsid w:val="004F69CE"/>
    <w:rsid w:val="00503152"/>
    <w:rsid w:val="005035F4"/>
    <w:rsid w:val="00503785"/>
    <w:rsid w:val="005056B1"/>
    <w:rsid w:val="005109FF"/>
    <w:rsid w:val="0051580D"/>
    <w:rsid w:val="00520BDA"/>
    <w:rsid w:val="00520DF4"/>
    <w:rsid w:val="00520F23"/>
    <w:rsid w:val="00521A04"/>
    <w:rsid w:val="00523048"/>
    <w:rsid w:val="0052391D"/>
    <w:rsid w:val="0052499B"/>
    <w:rsid w:val="005257B4"/>
    <w:rsid w:val="00526126"/>
    <w:rsid w:val="005270AB"/>
    <w:rsid w:val="00533B74"/>
    <w:rsid w:val="00535160"/>
    <w:rsid w:val="00535555"/>
    <w:rsid w:val="00536223"/>
    <w:rsid w:val="00536D99"/>
    <w:rsid w:val="00542B65"/>
    <w:rsid w:val="005440D3"/>
    <w:rsid w:val="00544387"/>
    <w:rsid w:val="00547111"/>
    <w:rsid w:val="00550FCC"/>
    <w:rsid w:val="00551BCF"/>
    <w:rsid w:val="00554A80"/>
    <w:rsid w:val="005574A4"/>
    <w:rsid w:val="005606F8"/>
    <w:rsid w:val="00560C84"/>
    <w:rsid w:val="00561052"/>
    <w:rsid w:val="00563603"/>
    <w:rsid w:val="0056562C"/>
    <w:rsid w:val="005713EE"/>
    <w:rsid w:val="00580DA6"/>
    <w:rsid w:val="00587E75"/>
    <w:rsid w:val="005900DC"/>
    <w:rsid w:val="00592D74"/>
    <w:rsid w:val="00593F88"/>
    <w:rsid w:val="005955C7"/>
    <w:rsid w:val="00597281"/>
    <w:rsid w:val="005A106E"/>
    <w:rsid w:val="005A5543"/>
    <w:rsid w:val="005A6DEF"/>
    <w:rsid w:val="005B1147"/>
    <w:rsid w:val="005B143E"/>
    <w:rsid w:val="005B47AD"/>
    <w:rsid w:val="005B5497"/>
    <w:rsid w:val="005B56E2"/>
    <w:rsid w:val="005B654C"/>
    <w:rsid w:val="005B692E"/>
    <w:rsid w:val="005C09CF"/>
    <w:rsid w:val="005C0B4C"/>
    <w:rsid w:val="005C533B"/>
    <w:rsid w:val="005C5886"/>
    <w:rsid w:val="005C7679"/>
    <w:rsid w:val="005D0C0E"/>
    <w:rsid w:val="005D139F"/>
    <w:rsid w:val="005E1B74"/>
    <w:rsid w:val="005E2C44"/>
    <w:rsid w:val="005E74D1"/>
    <w:rsid w:val="005F0271"/>
    <w:rsid w:val="005F0C6E"/>
    <w:rsid w:val="005F1CA2"/>
    <w:rsid w:val="005F3B47"/>
    <w:rsid w:val="005F3FBD"/>
    <w:rsid w:val="005F583F"/>
    <w:rsid w:val="005F5CAF"/>
    <w:rsid w:val="00602819"/>
    <w:rsid w:val="00602895"/>
    <w:rsid w:val="00603A11"/>
    <w:rsid w:val="0060427B"/>
    <w:rsid w:val="00605B01"/>
    <w:rsid w:val="00611564"/>
    <w:rsid w:val="00611D6F"/>
    <w:rsid w:val="0061794F"/>
    <w:rsid w:val="00621188"/>
    <w:rsid w:val="00624C61"/>
    <w:rsid w:val="006257ED"/>
    <w:rsid w:val="00634225"/>
    <w:rsid w:val="00634289"/>
    <w:rsid w:val="00635114"/>
    <w:rsid w:val="00637DC6"/>
    <w:rsid w:val="0064093F"/>
    <w:rsid w:val="00640B42"/>
    <w:rsid w:val="0064187F"/>
    <w:rsid w:val="00641D67"/>
    <w:rsid w:val="00642371"/>
    <w:rsid w:val="00643026"/>
    <w:rsid w:val="00650909"/>
    <w:rsid w:val="00651E88"/>
    <w:rsid w:val="0065296D"/>
    <w:rsid w:val="006533FD"/>
    <w:rsid w:val="00653ED9"/>
    <w:rsid w:val="00655BC3"/>
    <w:rsid w:val="00657050"/>
    <w:rsid w:val="0066059B"/>
    <w:rsid w:val="00663304"/>
    <w:rsid w:val="0066393E"/>
    <w:rsid w:val="006644A6"/>
    <w:rsid w:val="00666022"/>
    <w:rsid w:val="00666063"/>
    <w:rsid w:val="00670D24"/>
    <w:rsid w:val="006710D1"/>
    <w:rsid w:val="00671BBB"/>
    <w:rsid w:val="00672C50"/>
    <w:rsid w:val="0067304A"/>
    <w:rsid w:val="00676B6E"/>
    <w:rsid w:val="00677861"/>
    <w:rsid w:val="00680BCC"/>
    <w:rsid w:val="00680F95"/>
    <w:rsid w:val="00682D52"/>
    <w:rsid w:val="0068693E"/>
    <w:rsid w:val="0068739C"/>
    <w:rsid w:val="006876BB"/>
    <w:rsid w:val="00690D81"/>
    <w:rsid w:val="006920A5"/>
    <w:rsid w:val="006923EB"/>
    <w:rsid w:val="00694838"/>
    <w:rsid w:val="00695808"/>
    <w:rsid w:val="00696F09"/>
    <w:rsid w:val="006A7B0E"/>
    <w:rsid w:val="006B0F52"/>
    <w:rsid w:val="006B3047"/>
    <w:rsid w:val="006B46FB"/>
    <w:rsid w:val="006B6357"/>
    <w:rsid w:val="006B7902"/>
    <w:rsid w:val="006C40C8"/>
    <w:rsid w:val="006C414F"/>
    <w:rsid w:val="006C6CE8"/>
    <w:rsid w:val="006D05A6"/>
    <w:rsid w:val="006D1DA1"/>
    <w:rsid w:val="006D4738"/>
    <w:rsid w:val="006D63A9"/>
    <w:rsid w:val="006D6EFA"/>
    <w:rsid w:val="006E21FB"/>
    <w:rsid w:val="006E39DE"/>
    <w:rsid w:val="006F2EBC"/>
    <w:rsid w:val="006F49C1"/>
    <w:rsid w:val="006F4BF4"/>
    <w:rsid w:val="006F5C77"/>
    <w:rsid w:val="0070603F"/>
    <w:rsid w:val="00710A3C"/>
    <w:rsid w:val="007133F8"/>
    <w:rsid w:val="007155E5"/>
    <w:rsid w:val="00716E06"/>
    <w:rsid w:val="007174F5"/>
    <w:rsid w:val="00717944"/>
    <w:rsid w:val="007243D5"/>
    <w:rsid w:val="00724681"/>
    <w:rsid w:val="00725D49"/>
    <w:rsid w:val="00730820"/>
    <w:rsid w:val="0073721E"/>
    <w:rsid w:val="00740233"/>
    <w:rsid w:val="00740B24"/>
    <w:rsid w:val="00742D88"/>
    <w:rsid w:val="007455F0"/>
    <w:rsid w:val="007467CC"/>
    <w:rsid w:val="007469D7"/>
    <w:rsid w:val="007474F3"/>
    <w:rsid w:val="00751B68"/>
    <w:rsid w:val="00751B9D"/>
    <w:rsid w:val="0075220D"/>
    <w:rsid w:val="00752DB4"/>
    <w:rsid w:val="0075474C"/>
    <w:rsid w:val="007549B4"/>
    <w:rsid w:val="0076408B"/>
    <w:rsid w:val="00764E91"/>
    <w:rsid w:val="00764F63"/>
    <w:rsid w:val="0076528D"/>
    <w:rsid w:val="00771F85"/>
    <w:rsid w:val="0077381E"/>
    <w:rsid w:val="00773D05"/>
    <w:rsid w:val="00777956"/>
    <w:rsid w:val="0078081B"/>
    <w:rsid w:val="00781224"/>
    <w:rsid w:val="007848B3"/>
    <w:rsid w:val="00791B60"/>
    <w:rsid w:val="00792342"/>
    <w:rsid w:val="00792F41"/>
    <w:rsid w:val="00794B33"/>
    <w:rsid w:val="007968F2"/>
    <w:rsid w:val="007977A8"/>
    <w:rsid w:val="007A018B"/>
    <w:rsid w:val="007A460B"/>
    <w:rsid w:val="007A4F1A"/>
    <w:rsid w:val="007B512A"/>
    <w:rsid w:val="007B51CF"/>
    <w:rsid w:val="007B5430"/>
    <w:rsid w:val="007B7DE4"/>
    <w:rsid w:val="007C2097"/>
    <w:rsid w:val="007C2981"/>
    <w:rsid w:val="007C32E0"/>
    <w:rsid w:val="007C64BA"/>
    <w:rsid w:val="007C64E1"/>
    <w:rsid w:val="007C71A3"/>
    <w:rsid w:val="007C72B1"/>
    <w:rsid w:val="007D41BB"/>
    <w:rsid w:val="007D44A4"/>
    <w:rsid w:val="007D47BE"/>
    <w:rsid w:val="007D5114"/>
    <w:rsid w:val="007D6A07"/>
    <w:rsid w:val="007D6BFE"/>
    <w:rsid w:val="007D6DE6"/>
    <w:rsid w:val="007E0DCB"/>
    <w:rsid w:val="007E22AE"/>
    <w:rsid w:val="007E39D9"/>
    <w:rsid w:val="007E4A9A"/>
    <w:rsid w:val="007F098D"/>
    <w:rsid w:val="007F7259"/>
    <w:rsid w:val="008040A8"/>
    <w:rsid w:val="00804258"/>
    <w:rsid w:val="008063D3"/>
    <w:rsid w:val="008079AA"/>
    <w:rsid w:val="00813270"/>
    <w:rsid w:val="008139A1"/>
    <w:rsid w:val="00816D1F"/>
    <w:rsid w:val="00817AE7"/>
    <w:rsid w:val="00821704"/>
    <w:rsid w:val="00823AFF"/>
    <w:rsid w:val="0082512E"/>
    <w:rsid w:val="0082523F"/>
    <w:rsid w:val="008279FA"/>
    <w:rsid w:val="00831DF9"/>
    <w:rsid w:val="00836825"/>
    <w:rsid w:val="00840BF8"/>
    <w:rsid w:val="00841481"/>
    <w:rsid w:val="00844A81"/>
    <w:rsid w:val="00845078"/>
    <w:rsid w:val="008553DD"/>
    <w:rsid w:val="00856297"/>
    <w:rsid w:val="00856C57"/>
    <w:rsid w:val="00857061"/>
    <w:rsid w:val="00857307"/>
    <w:rsid w:val="008626E7"/>
    <w:rsid w:val="00870EE7"/>
    <w:rsid w:val="00874A85"/>
    <w:rsid w:val="00883B2A"/>
    <w:rsid w:val="008863B9"/>
    <w:rsid w:val="00886ADB"/>
    <w:rsid w:val="008907BF"/>
    <w:rsid w:val="008927B1"/>
    <w:rsid w:val="00893811"/>
    <w:rsid w:val="008A0BD1"/>
    <w:rsid w:val="008A231E"/>
    <w:rsid w:val="008A2938"/>
    <w:rsid w:val="008A45A6"/>
    <w:rsid w:val="008A6D6B"/>
    <w:rsid w:val="008B31C0"/>
    <w:rsid w:val="008B3FC8"/>
    <w:rsid w:val="008B5787"/>
    <w:rsid w:val="008B7175"/>
    <w:rsid w:val="008B7C4F"/>
    <w:rsid w:val="008C30CD"/>
    <w:rsid w:val="008C325F"/>
    <w:rsid w:val="008C3F22"/>
    <w:rsid w:val="008C6F8A"/>
    <w:rsid w:val="008C761F"/>
    <w:rsid w:val="008D02FF"/>
    <w:rsid w:val="008D5FF5"/>
    <w:rsid w:val="008D6398"/>
    <w:rsid w:val="008E2D0E"/>
    <w:rsid w:val="008E3D2D"/>
    <w:rsid w:val="008E4AE5"/>
    <w:rsid w:val="008E4D63"/>
    <w:rsid w:val="008E6846"/>
    <w:rsid w:val="008E7830"/>
    <w:rsid w:val="008F3753"/>
    <w:rsid w:val="008F43E7"/>
    <w:rsid w:val="008F686C"/>
    <w:rsid w:val="0090290F"/>
    <w:rsid w:val="009045C9"/>
    <w:rsid w:val="00907083"/>
    <w:rsid w:val="00912D06"/>
    <w:rsid w:val="00913A95"/>
    <w:rsid w:val="009147AE"/>
    <w:rsid w:val="009148DE"/>
    <w:rsid w:val="00916B9E"/>
    <w:rsid w:val="00921609"/>
    <w:rsid w:val="00924824"/>
    <w:rsid w:val="00925A1E"/>
    <w:rsid w:val="00931704"/>
    <w:rsid w:val="00940E1F"/>
    <w:rsid w:val="00940F30"/>
    <w:rsid w:val="00941962"/>
    <w:rsid w:val="00941E30"/>
    <w:rsid w:val="0094255B"/>
    <w:rsid w:val="009429C2"/>
    <w:rsid w:val="00943FD3"/>
    <w:rsid w:val="009529E7"/>
    <w:rsid w:val="00953E18"/>
    <w:rsid w:val="00954968"/>
    <w:rsid w:val="00960CE1"/>
    <w:rsid w:val="00962514"/>
    <w:rsid w:val="00962908"/>
    <w:rsid w:val="0096439A"/>
    <w:rsid w:val="0096493D"/>
    <w:rsid w:val="00966669"/>
    <w:rsid w:val="009715F1"/>
    <w:rsid w:val="009777D9"/>
    <w:rsid w:val="0098008D"/>
    <w:rsid w:val="009853EF"/>
    <w:rsid w:val="00986A51"/>
    <w:rsid w:val="00991B88"/>
    <w:rsid w:val="0099278E"/>
    <w:rsid w:val="00994004"/>
    <w:rsid w:val="009945A0"/>
    <w:rsid w:val="009951EF"/>
    <w:rsid w:val="00995B02"/>
    <w:rsid w:val="00997ED8"/>
    <w:rsid w:val="009A02A0"/>
    <w:rsid w:val="009A079F"/>
    <w:rsid w:val="009A15E0"/>
    <w:rsid w:val="009A20FD"/>
    <w:rsid w:val="009A5753"/>
    <w:rsid w:val="009A579D"/>
    <w:rsid w:val="009A6071"/>
    <w:rsid w:val="009A6990"/>
    <w:rsid w:val="009B044A"/>
    <w:rsid w:val="009B1774"/>
    <w:rsid w:val="009B367E"/>
    <w:rsid w:val="009B5C0E"/>
    <w:rsid w:val="009B6D22"/>
    <w:rsid w:val="009B7B54"/>
    <w:rsid w:val="009C6D9D"/>
    <w:rsid w:val="009C75FA"/>
    <w:rsid w:val="009D106D"/>
    <w:rsid w:val="009D536D"/>
    <w:rsid w:val="009D618F"/>
    <w:rsid w:val="009E3297"/>
    <w:rsid w:val="009E32E9"/>
    <w:rsid w:val="009E4D6F"/>
    <w:rsid w:val="009E4F97"/>
    <w:rsid w:val="009E5708"/>
    <w:rsid w:val="009E686F"/>
    <w:rsid w:val="009F06F6"/>
    <w:rsid w:val="009F1E92"/>
    <w:rsid w:val="009F6FE9"/>
    <w:rsid w:val="009F7237"/>
    <w:rsid w:val="009F734F"/>
    <w:rsid w:val="009F7A35"/>
    <w:rsid w:val="00A00FD9"/>
    <w:rsid w:val="00A015BC"/>
    <w:rsid w:val="00A0195B"/>
    <w:rsid w:val="00A01C5A"/>
    <w:rsid w:val="00A0214C"/>
    <w:rsid w:val="00A03C63"/>
    <w:rsid w:val="00A04B8D"/>
    <w:rsid w:val="00A04FE0"/>
    <w:rsid w:val="00A050AF"/>
    <w:rsid w:val="00A10778"/>
    <w:rsid w:val="00A10960"/>
    <w:rsid w:val="00A152C5"/>
    <w:rsid w:val="00A20C34"/>
    <w:rsid w:val="00A224D8"/>
    <w:rsid w:val="00A226B8"/>
    <w:rsid w:val="00A246B6"/>
    <w:rsid w:val="00A2584D"/>
    <w:rsid w:val="00A26005"/>
    <w:rsid w:val="00A26410"/>
    <w:rsid w:val="00A3243A"/>
    <w:rsid w:val="00A32F6E"/>
    <w:rsid w:val="00A33C3B"/>
    <w:rsid w:val="00A34072"/>
    <w:rsid w:val="00A353D4"/>
    <w:rsid w:val="00A36A55"/>
    <w:rsid w:val="00A370AE"/>
    <w:rsid w:val="00A370D7"/>
    <w:rsid w:val="00A372B6"/>
    <w:rsid w:val="00A41DDF"/>
    <w:rsid w:val="00A446B8"/>
    <w:rsid w:val="00A46216"/>
    <w:rsid w:val="00A47D7B"/>
    <w:rsid w:val="00A47E70"/>
    <w:rsid w:val="00A50CF0"/>
    <w:rsid w:val="00A519ED"/>
    <w:rsid w:val="00A53B84"/>
    <w:rsid w:val="00A54AC2"/>
    <w:rsid w:val="00A55412"/>
    <w:rsid w:val="00A6486B"/>
    <w:rsid w:val="00A66D7F"/>
    <w:rsid w:val="00A75B28"/>
    <w:rsid w:val="00A7671C"/>
    <w:rsid w:val="00A77C12"/>
    <w:rsid w:val="00A77F91"/>
    <w:rsid w:val="00A94245"/>
    <w:rsid w:val="00AA0A7B"/>
    <w:rsid w:val="00AA1ECA"/>
    <w:rsid w:val="00AA2CBC"/>
    <w:rsid w:val="00AA4099"/>
    <w:rsid w:val="00AA60A4"/>
    <w:rsid w:val="00AA6A75"/>
    <w:rsid w:val="00AA70EF"/>
    <w:rsid w:val="00AB05A9"/>
    <w:rsid w:val="00AB1A8D"/>
    <w:rsid w:val="00AB2D83"/>
    <w:rsid w:val="00AB443D"/>
    <w:rsid w:val="00AB47AC"/>
    <w:rsid w:val="00AB7620"/>
    <w:rsid w:val="00AB7E5A"/>
    <w:rsid w:val="00AC146E"/>
    <w:rsid w:val="00AC3B13"/>
    <w:rsid w:val="00AC5820"/>
    <w:rsid w:val="00AC5959"/>
    <w:rsid w:val="00AD0365"/>
    <w:rsid w:val="00AD0C40"/>
    <w:rsid w:val="00AD1C68"/>
    <w:rsid w:val="00AD1CD8"/>
    <w:rsid w:val="00AD559F"/>
    <w:rsid w:val="00AD71AD"/>
    <w:rsid w:val="00AD71BA"/>
    <w:rsid w:val="00AE3BDE"/>
    <w:rsid w:val="00AE6BC1"/>
    <w:rsid w:val="00AE7B1F"/>
    <w:rsid w:val="00AF1290"/>
    <w:rsid w:val="00AF12D5"/>
    <w:rsid w:val="00AF2BF3"/>
    <w:rsid w:val="00AF37A5"/>
    <w:rsid w:val="00AF6C53"/>
    <w:rsid w:val="00B03194"/>
    <w:rsid w:val="00B04EC0"/>
    <w:rsid w:val="00B07A36"/>
    <w:rsid w:val="00B1037B"/>
    <w:rsid w:val="00B11EE9"/>
    <w:rsid w:val="00B131A2"/>
    <w:rsid w:val="00B14FF7"/>
    <w:rsid w:val="00B165FD"/>
    <w:rsid w:val="00B20E4C"/>
    <w:rsid w:val="00B2205C"/>
    <w:rsid w:val="00B23052"/>
    <w:rsid w:val="00B23B1F"/>
    <w:rsid w:val="00B258BB"/>
    <w:rsid w:val="00B2686B"/>
    <w:rsid w:val="00B32E96"/>
    <w:rsid w:val="00B34897"/>
    <w:rsid w:val="00B3493B"/>
    <w:rsid w:val="00B34EA8"/>
    <w:rsid w:val="00B368E7"/>
    <w:rsid w:val="00B37ABC"/>
    <w:rsid w:val="00B40E9D"/>
    <w:rsid w:val="00B4324D"/>
    <w:rsid w:val="00B43408"/>
    <w:rsid w:val="00B43A8D"/>
    <w:rsid w:val="00B44316"/>
    <w:rsid w:val="00B469E6"/>
    <w:rsid w:val="00B506F2"/>
    <w:rsid w:val="00B50F7E"/>
    <w:rsid w:val="00B52F87"/>
    <w:rsid w:val="00B5336E"/>
    <w:rsid w:val="00B55037"/>
    <w:rsid w:val="00B55626"/>
    <w:rsid w:val="00B56A61"/>
    <w:rsid w:val="00B67B97"/>
    <w:rsid w:val="00B70655"/>
    <w:rsid w:val="00B71537"/>
    <w:rsid w:val="00B71F09"/>
    <w:rsid w:val="00B7242A"/>
    <w:rsid w:val="00B72479"/>
    <w:rsid w:val="00B72E2D"/>
    <w:rsid w:val="00B73D13"/>
    <w:rsid w:val="00B77583"/>
    <w:rsid w:val="00B8336B"/>
    <w:rsid w:val="00B85944"/>
    <w:rsid w:val="00B85A26"/>
    <w:rsid w:val="00B85A78"/>
    <w:rsid w:val="00B87DE3"/>
    <w:rsid w:val="00B87F49"/>
    <w:rsid w:val="00B94E6D"/>
    <w:rsid w:val="00B968C8"/>
    <w:rsid w:val="00B97028"/>
    <w:rsid w:val="00BA02D7"/>
    <w:rsid w:val="00BA342B"/>
    <w:rsid w:val="00BA3462"/>
    <w:rsid w:val="00BA3EC5"/>
    <w:rsid w:val="00BA51D9"/>
    <w:rsid w:val="00BA7379"/>
    <w:rsid w:val="00BB135E"/>
    <w:rsid w:val="00BB5DFC"/>
    <w:rsid w:val="00BB62C8"/>
    <w:rsid w:val="00BB665B"/>
    <w:rsid w:val="00BC2914"/>
    <w:rsid w:val="00BD0237"/>
    <w:rsid w:val="00BD0BBE"/>
    <w:rsid w:val="00BD279D"/>
    <w:rsid w:val="00BD3410"/>
    <w:rsid w:val="00BD6BB8"/>
    <w:rsid w:val="00BE0B55"/>
    <w:rsid w:val="00BE1663"/>
    <w:rsid w:val="00BE21AF"/>
    <w:rsid w:val="00BE3D02"/>
    <w:rsid w:val="00BE47F3"/>
    <w:rsid w:val="00BE5A27"/>
    <w:rsid w:val="00BF3BCF"/>
    <w:rsid w:val="00BF559D"/>
    <w:rsid w:val="00BF586B"/>
    <w:rsid w:val="00BF7D52"/>
    <w:rsid w:val="00C00930"/>
    <w:rsid w:val="00C05333"/>
    <w:rsid w:val="00C1738A"/>
    <w:rsid w:val="00C2315E"/>
    <w:rsid w:val="00C23CE6"/>
    <w:rsid w:val="00C243B6"/>
    <w:rsid w:val="00C24A96"/>
    <w:rsid w:val="00C25C9F"/>
    <w:rsid w:val="00C2668C"/>
    <w:rsid w:val="00C26C38"/>
    <w:rsid w:val="00C27A34"/>
    <w:rsid w:val="00C321DC"/>
    <w:rsid w:val="00C323A9"/>
    <w:rsid w:val="00C3799D"/>
    <w:rsid w:val="00C4298C"/>
    <w:rsid w:val="00C43CAF"/>
    <w:rsid w:val="00C44C5A"/>
    <w:rsid w:val="00C4596A"/>
    <w:rsid w:val="00C46F3D"/>
    <w:rsid w:val="00C504A5"/>
    <w:rsid w:val="00C512F7"/>
    <w:rsid w:val="00C52508"/>
    <w:rsid w:val="00C547E1"/>
    <w:rsid w:val="00C5795D"/>
    <w:rsid w:val="00C61684"/>
    <w:rsid w:val="00C6376F"/>
    <w:rsid w:val="00C66B75"/>
    <w:rsid w:val="00C66BA2"/>
    <w:rsid w:val="00C67032"/>
    <w:rsid w:val="00C677AA"/>
    <w:rsid w:val="00C67ED5"/>
    <w:rsid w:val="00C73754"/>
    <w:rsid w:val="00C77D00"/>
    <w:rsid w:val="00C83928"/>
    <w:rsid w:val="00C84F6F"/>
    <w:rsid w:val="00C873D0"/>
    <w:rsid w:val="00C925FC"/>
    <w:rsid w:val="00C95985"/>
    <w:rsid w:val="00CA0062"/>
    <w:rsid w:val="00CA4512"/>
    <w:rsid w:val="00CA635A"/>
    <w:rsid w:val="00CA6983"/>
    <w:rsid w:val="00CA6A3A"/>
    <w:rsid w:val="00CB0F2A"/>
    <w:rsid w:val="00CB482F"/>
    <w:rsid w:val="00CB62B0"/>
    <w:rsid w:val="00CB6527"/>
    <w:rsid w:val="00CB7327"/>
    <w:rsid w:val="00CC0C20"/>
    <w:rsid w:val="00CC174F"/>
    <w:rsid w:val="00CC1ECC"/>
    <w:rsid w:val="00CC2882"/>
    <w:rsid w:val="00CC4CC5"/>
    <w:rsid w:val="00CC5026"/>
    <w:rsid w:val="00CC68D0"/>
    <w:rsid w:val="00CD231B"/>
    <w:rsid w:val="00CD2D75"/>
    <w:rsid w:val="00CE2A4C"/>
    <w:rsid w:val="00CE36CB"/>
    <w:rsid w:val="00CE4924"/>
    <w:rsid w:val="00CE6129"/>
    <w:rsid w:val="00CE69A7"/>
    <w:rsid w:val="00CE74BA"/>
    <w:rsid w:val="00CE7EC0"/>
    <w:rsid w:val="00CF35B1"/>
    <w:rsid w:val="00CF3F7A"/>
    <w:rsid w:val="00CF7AB6"/>
    <w:rsid w:val="00CF7B43"/>
    <w:rsid w:val="00D0121C"/>
    <w:rsid w:val="00D015D0"/>
    <w:rsid w:val="00D02F54"/>
    <w:rsid w:val="00D030EA"/>
    <w:rsid w:val="00D03EDD"/>
    <w:rsid w:val="00D03F9A"/>
    <w:rsid w:val="00D06D51"/>
    <w:rsid w:val="00D07E98"/>
    <w:rsid w:val="00D117BE"/>
    <w:rsid w:val="00D15DD7"/>
    <w:rsid w:val="00D24195"/>
    <w:rsid w:val="00D24991"/>
    <w:rsid w:val="00D25222"/>
    <w:rsid w:val="00D30713"/>
    <w:rsid w:val="00D3403A"/>
    <w:rsid w:val="00D40407"/>
    <w:rsid w:val="00D41E43"/>
    <w:rsid w:val="00D4292E"/>
    <w:rsid w:val="00D50255"/>
    <w:rsid w:val="00D56079"/>
    <w:rsid w:val="00D57386"/>
    <w:rsid w:val="00D656A2"/>
    <w:rsid w:val="00D66520"/>
    <w:rsid w:val="00D66826"/>
    <w:rsid w:val="00D73048"/>
    <w:rsid w:val="00D754CF"/>
    <w:rsid w:val="00D765E6"/>
    <w:rsid w:val="00D77EF2"/>
    <w:rsid w:val="00D832F4"/>
    <w:rsid w:val="00D8486C"/>
    <w:rsid w:val="00D850D7"/>
    <w:rsid w:val="00D90304"/>
    <w:rsid w:val="00D91645"/>
    <w:rsid w:val="00D92116"/>
    <w:rsid w:val="00D95153"/>
    <w:rsid w:val="00DA11E6"/>
    <w:rsid w:val="00DA4603"/>
    <w:rsid w:val="00DA515E"/>
    <w:rsid w:val="00DA5682"/>
    <w:rsid w:val="00DB2B0C"/>
    <w:rsid w:val="00DB3C88"/>
    <w:rsid w:val="00DB40DF"/>
    <w:rsid w:val="00DB4FF9"/>
    <w:rsid w:val="00DC11A7"/>
    <w:rsid w:val="00DC3953"/>
    <w:rsid w:val="00DC4C62"/>
    <w:rsid w:val="00DD606D"/>
    <w:rsid w:val="00DD6D12"/>
    <w:rsid w:val="00DE05A4"/>
    <w:rsid w:val="00DE22DB"/>
    <w:rsid w:val="00DE23AE"/>
    <w:rsid w:val="00DE34CF"/>
    <w:rsid w:val="00DE5885"/>
    <w:rsid w:val="00DE5A60"/>
    <w:rsid w:val="00DF0A79"/>
    <w:rsid w:val="00DF23DC"/>
    <w:rsid w:val="00DF3574"/>
    <w:rsid w:val="00DF4BA6"/>
    <w:rsid w:val="00DF4D54"/>
    <w:rsid w:val="00DF505E"/>
    <w:rsid w:val="00E014A1"/>
    <w:rsid w:val="00E02280"/>
    <w:rsid w:val="00E031CF"/>
    <w:rsid w:val="00E06D7F"/>
    <w:rsid w:val="00E07F38"/>
    <w:rsid w:val="00E10171"/>
    <w:rsid w:val="00E13F05"/>
    <w:rsid w:val="00E13F3D"/>
    <w:rsid w:val="00E14652"/>
    <w:rsid w:val="00E16D6C"/>
    <w:rsid w:val="00E216AF"/>
    <w:rsid w:val="00E21B67"/>
    <w:rsid w:val="00E21C8D"/>
    <w:rsid w:val="00E27CD5"/>
    <w:rsid w:val="00E3399D"/>
    <w:rsid w:val="00E34898"/>
    <w:rsid w:val="00E43DA0"/>
    <w:rsid w:val="00E4633A"/>
    <w:rsid w:val="00E46CCE"/>
    <w:rsid w:val="00E503A8"/>
    <w:rsid w:val="00E52C88"/>
    <w:rsid w:val="00E57E29"/>
    <w:rsid w:val="00E63823"/>
    <w:rsid w:val="00E651F8"/>
    <w:rsid w:val="00E6697E"/>
    <w:rsid w:val="00E67EA0"/>
    <w:rsid w:val="00E67F1E"/>
    <w:rsid w:val="00E70E9A"/>
    <w:rsid w:val="00E718F0"/>
    <w:rsid w:val="00E770B6"/>
    <w:rsid w:val="00E811B4"/>
    <w:rsid w:val="00E8230A"/>
    <w:rsid w:val="00E83B21"/>
    <w:rsid w:val="00E83C7C"/>
    <w:rsid w:val="00E84C51"/>
    <w:rsid w:val="00E86071"/>
    <w:rsid w:val="00E8614D"/>
    <w:rsid w:val="00E913FD"/>
    <w:rsid w:val="00E93A05"/>
    <w:rsid w:val="00E956D6"/>
    <w:rsid w:val="00E96871"/>
    <w:rsid w:val="00EA1189"/>
    <w:rsid w:val="00EA4818"/>
    <w:rsid w:val="00EA5144"/>
    <w:rsid w:val="00EA6621"/>
    <w:rsid w:val="00EA7521"/>
    <w:rsid w:val="00EB09B7"/>
    <w:rsid w:val="00EB0CC4"/>
    <w:rsid w:val="00EB11B1"/>
    <w:rsid w:val="00EB13F5"/>
    <w:rsid w:val="00EB2D54"/>
    <w:rsid w:val="00EB55AD"/>
    <w:rsid w:val="00EC14E3"/>
    <w:rsid w:val="00ED2A59"/>
    <w:rsid w:val="00ED757B"/>
    <w:rsid w:val="00EE06BB"/>
    <w:rsid w:val="00EE109E"/>
    <w:rsid w:val="00EE1140"/>
    <w:rsid w:val="00EE4CC1"/>
    <w:rsid w:val="00EE75F5"/>
    <w:rsid w:val="00EE760A"/>
    <w:rsid w:val="00EE765C"/>
    <w:rsid w:val="00EE7D7C"/>
    <w:rsid w:val="00EF2354"/>
    <w:rsid w:val="00EF2883"/>
    <w:rsid w:val="00EF2D23"/>
    <w:rsid w:val="00EF4075"/>
    <w:rsid w:val="00F00CAC"/>
    <w:rsid w:val="00F024EB"/>
    <w:rsid w:val="00F02C26"/>
    <w:rsid w:val="00F067A4"/>
    <w:rsid w:val="00F11CF1"/>
    <w:rsid w:val="00F11F6C"/>
    <w:rsid w:val="00F14B55"/>
    <w:rsid w:val="00F14DBF"/>
    <w:rsid w:val="00F1609B"/>
    <w:rsid w:val="00F201A1"/>
    <w:rsid w:val="00F21921"/>
    <w:rsid w:val="00F22A3D"/>
    <w:rsid w:val="00F25982"/>
    <w:rsid w:val="00F25CED"/>
    <w:rsid w:val="00F25D98"/>
    <w:rsid w:val="00F25EB8"/>
    <w:rsid w:val="00F27832"/>
    <w:rsid w:val="00F300FB"/>
    <w:rsid w:val="00F32C65"/>
    <w:rsid w:val="00F34E13"/>
    <w:rsid w:val="00F35DA5"/>
    <w:rsid w:val="00F36415"/>
    <w:rsid w:val="00F43804"/>
    <w:rsid w:val="00F445CB"/>
    <w:rsid w:val="00F44CDF"/>
    <w:rsid w:val="00F45CA6"/>
    <w:rsid w:val="00F50112"/>
    <w:rsid w:val="00F52DF8"/>
    <w:rsid w:val="00F531CD"/>
    <w:rsid w:val="00F5392D"/>
    <w:rsid w:val="00F64804"/>
    <w:rsid w:val="00F64B26"/>
    <w:rsid w:val="00F6581C"/>
    <w:rsid w:val="00F6694B"/>
    <w:rsid w:val="00F71C58"/>
    <w:rsid w:val="00F71EEF"/>
    <w:rsid w:val="00F734E0"/>
    <w:rsid w:val="00F74D27"/>
    <w:rsid w:val="00F75355"/>
    <w:rsid w:val="00F77FCD"/>
    <w:rsid w:val="00F8166B"/>
    <w:rsid w:val="00F8210B"/>
    <w:rsid w:val="00F82E33"/>
    <w:rsid w:val="00F853B2"/>
    <w:rsid w:val="00F86705"/>
    <w:rsid w:val="00F91FD0"/>
    <w:rsid w:val="00F9678D"/>
    <w:rsid w:val="00F96C40"/>
    <w:rsid w:val="00FA11A7"/>
    <w:rsid w:val="00FA466E"/>
    <w:rsid w:val="00FA4BDA"/>
    <w:rsid w:val="00FA749D"/>
    <w:rsid w:val="00FA7E83"/>
    <w:rsid w:val="00FB0650"/>
    <w:rsid w:val="00FB3EB5"/>
    <w:rsid w:val="00FB4E6E"/>
    <w:rsid w:val="00FB5060"/>
    <w:rsid w:val="00FB6386"/>
    <w:rsid w:val="00FB6794"/>
    <w:rsid w:val="00FB6E88"/>
    <w:rsid w:val="00FC3F25"/>
    <w:rsid w:val="00FC40FD"/>
    <w:rsid w:val="00FC5BC8"/>
    <w:rsid w:val="00FC5E6A"/>
    <w:rsid w:val="00FC7D19"/>
    <w:rsid w:val="00FD5E0C"/>
    <w:rsid w:val="00FD6E28"/>
    <w:rsid w:val="00FE1746"/>
    <w:rsid w:val="00FE29FC"/>
    <w:rsid w:val="00FE5FBF"/>
    <w:rsid w:val="00FE70FD"/>
    <w:rsid w:val="00FF06AA"/>
    <w:rsid w:val="00FF243C"/>
    <w:rsid w:val="00FF24E2"/>
    <w:rsid w:val="00FF3710"/>
    <w:rsid w:val="00FF4637"/>
    <w:rsid w:val="00FF67C2"/>
    <w:rsid w:val="00FF73E9"/>
    <w:rsid w:val="013447C5"/>
    <w:rsid w:val="025119A1"/>
    <w:rsid w:val="076156AA"/>
    <w:rsid w:val="0D8479B6"/>
    <w:rsid w:val="12B75E5D"/>
    <w:rsid w:val="1827593A"/>
    <w:rsid w:val="18A84A45"/>
    <w:rsid w:val="20D80847"/>
    <w:rsid w:val="25892CC8"/>
    <w:rsid w:val="262E5FD1"/>
    <w:rsid w:val="292E6E9C"/>
    <w:rsid w:val="29595139"/>
    <w:rsid w:val="2CEA6E62"/>
    <w:rsid w:val="32156698"/>
    <w:rsid w:val="327E7B55"/>
    <w:rsid w:val="33F06632"/>
    <w:rsid w:val="34684864"/>
    <w:rsid w:val="49176F76"/>
    <w:rsid w:val="4A6C178A"/>
    <w:rsid w:val="4DED7973"/>
    <w:rsid w:val="523E571C"/>
    <w:rsid w:val="57DC36BA"/>
    <w:rsid w:val="58732439"/>
    <w:rsid w:val="5A186872"/>
    <w:rsid w:val="5AF52CBA"/>
    <w:rsid w:val="5B3838F4"/>
    <w:rsid w:val="63BA7073"/>
    <w:rsid w:val="645C12A3"/>
    <w:rsid w:val="70496752"/>
    <w:rsid w:val="7A6635EA"/>
    <w:rsid w:val="7B1374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874EAEB-9319-408B-9FE0-067B99C74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nhideWhenUsed="1" w:qFormat="1"/>
    <w:lsdException w:name="footnote text" w:qFormat="1"/>
    <w:lsdException w:name="annotation text" w:qFormat="1"/>
    <w:lsdException w:name="header" w:qFormat="1"/>
    <w:lsdException w:name="footer" w:qFormat="1"/>
    <w:lsdException w:name="index heading" w:uiPriority="99"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uiPriority="99"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uiPriority="99" w:unhideWhenUsed="1" w:qFormat="1"/>
    <w:lsdException w:name="Note Heading" w:semiHidden="1" w:unhideWhenUsed="1"/>
    <w:lsdException w:name="Body Text 2" w:uiPriority="99" w:qFormat="1"/>
    <w:lsdException w:name="Body Text 3" w:uiPriority="99" w:unhideWhenUsed="1" w:qFormat="1"/>
    <w:lsdException w:name="Body Text Indent 2" w:uiPriority="99" w:unhideWhenUsed="1" w:qFormat="1"/>
    <w:lsdException w:name="Body Text Indent 3" w:uiPriority="99"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0"/>
    <w:next w:val="a"/>
    <w:link w:val="6Char"/>
    <w:uiPriority w:val="9"/>
    <w:qFormat/>
    <w:pPr>
      <w:outlineLvl w:val="5"/>
    </w:pPr>
  </w:style>
  <w:style w:type="paragraph" w:styleId="7">
    <w:name w:val="heading 7"/>
    <w:basedOn w:val="H60"/>
    <w:next w:val="a"/>
    <w:link w:val="7Char"/>
    <w:uiPriority w:val="9"/>
    <w:qFormat/>
    <w:pPr>
      <w:outlineLvl w:val="6"/>
    </w:p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Normal Indent"/>
    <w:basedOn w:val="a"/>
    <w:unhideWhenUsed/>
    <w:qFormat/>
    <w:pPr>
      <w:widowControl w:val="0"/>
      <w:spacing w:after="0"/>
      <w:ind w:firstLine="420"/>
      <w:jc w:val="both"/>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3"/>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qFormat/>
    <w:pPr>
      <w:widowControl w:val="0"/>
    </w:pPr>
    <w:rPr>
      <w:rFonts w:ascii="Arial" w:hAnsi="Arial"/>
      <w:b/>
      <w:sz w:val="18"/>
      <w:lang w:val="en-GB" w:eastAsia="en-US"/>
    </w:rPr>
  </w:style>
  <w:style w:type="paragraph" w:styleId="af1">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qFormat/>
    <w:pPr>
      <w:tabs>
        <w:tab w:val="left" w:pos="2040"/>
      </w:tabs>
      <w:ind w:leftChars="800" w:left="2040" w:hangingChars="200" w:hanging="360"/>
    </w:pPr>
    <w:rPr>
      <w:rFonts w:eastAsia="MS Mincho"/>
      <w:sz w:val="22"/>
    </w:rPr>
  </w:style>
  <w:style w:type="paragraph" w:styleId="af3">
    <w:name w:val="footnote text"/>
    <w:basedOn w:val="a"/>
    <w:link w:val="Charb"/>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qFormat/>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5">
    <w:name w:val="Body Text 2"/>
    <w:basedOn w:val="a"/>
    <w:link w:val="2Char2"/>
    <w:uiPriority w:val="99"/>
    <w:qFormat/>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qFormat/>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semiHidden/>
    <w:qFormat/>
  </w:style>
  <w:style w:type="character" w:styleId="afa">
    <w:name w:val="FollowedHyperlink"/>
    <w:qFormat/>
    <w:rPr>
      <w:color w:val="800080"/>
      <w:u w:val="single"/>
    </w:rPr>
  </w:style>
  <w:style w:type="character" w:styleId="afb">
    <w:name w:val="Emphasis"/>
    <w:qFormat/>
    <w:rPr>
      <w:i/>
      <w:iCs/>
    </w:rPr>
  </w:style>
  <w:style w:type="character" w:styleId="afc">
    <w:name w:val="line number"/>
    <w:unhideWhenUsed/>
    <w:qFormat/>
    <w:rPr>
      <w:rFonts w:ascii="Arial" w:eastAsia="宋体" w:hAnsi="Arial" w:cs="Arial" w:hint="default"/>
      <w:color w:val="0000FF"/>
      <w:kern w:val="2"/>
      <w:sz w:val="18"/>
      <w:lang w:val="en-US" w:eastAsia="zh-CN" w:bidi="ar-SA"/>
    </w:rPr>
  </w:style>
  <w:style w:type="character" w:styleId="afd">
    <w:name w:val="Hyperlink"/>
    <w:qFormat/>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uiPriority w:val="9"/>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uiPriority w:val="9"/>
    <w:qFormat/>
    <w:rPr>
      <w:rFonts w:ascii="Arial" w:hAnsi="Arial"/>
      <w:sz w:val="22"/>
      <w:lang w:val="en-GB" w:eastAsia="en-US"/>
    </w:rPr>
  </w:style>
  <w:style w:type="character" w:customStyle="1" w:styleId="6Char">
    <w:name w:val="标题 6 Char"/>
    <w:link w:val="6"/>
    <w:uiPriority w:val="9"/>
    <w:qFormat/>
    <w:rPr>
      <w:rFonts w:ascii="Arial" w:hAnsi="Arial"/>
      <w:lang w:val="en-GB" w:eastAsia="en-US"/>
    </w:rPr>
  </w:style>
  <w:style w:type="character" w:customStyle="1" w:styleId="7Char">
    <w:name w:val="标题 7 Char"/>
    <w:link w:val="7"/>
    <w:uiPriority w:val="9"/>
    <w:qFormat/>
    <w:rPr>
      <w:rFonts w:ascii="Arial" w:hAnsi="Arial"/>
      <w:lang w:val="en-GB" w:eastAsia="en-US"/>
    </w:rPr>
  </w:style>
  <w:style w:type="character" w:customStyle="1" w:styleId="8Char">
    <w:name w:val="标题 8 Char"/>
    <w:link w:val="8"/>
    <w:uiPriority w:val="9"/>
    <w:qFormat/>
    <w:rPr>
      <w:rFonts w:ascii="Arial" w:hAnsi="Arial"/>
      <w:sz w:val="36"/>
      <w:lang w:val="en-GB" w:eastAsia="en-US"/>
    </w:rPr>
  </w:style>
  <w:style w:type="character" w:customStyle="1" w:styleId="9Char">
    <w:name w:val="标题 9 Char"/>
    <w:link w:val="9"/>
    <w:uiPriority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9">
    <w:name w:val="页眉 Char"/>
    <w:link w:val="af0"/>
    <w:qFormat/>
    <w:locked/>
    <w:rPr>
      <w:rFonts w:ascii="Arial" w:hAnsi="Arial"/>
      <w:b/>
      <w:sz w:val="18"/>
      <w:lang w:val="en-GB" w:eastAsia="en-US"/>
    </w:rPr>
  </w:style>
  <w:style w:type="character" w:customStyle="1" w:styleId="Charb">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8">
    <w:name w:val="页脚 Char"/>
    <w:link w:val="af"/>
    <w:qFormat/>
    <w:rPr>
      <w:rFonts w:ascii="Arial" w:hAnsi="Arial"/>
      <w:b/>
      <w:i/>
      <w:sz w:val="18"/>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2Char2">
    <w:name w:val="正文文本 2 Char"/>
    <w:basedOn w:val="a0"/>
    <w:link w:val="25"/>
    <w:uiPriority w:val="99"/>
    <w:qFormat/>
    <w:rPr>
      <w:rFonts w:ascii="Times New Roman" w:eastAsia="MS Mincho" w:hAnsi="Times New Roman"/>
      <w:color w:val="FFFF00"/>
      <w:lang w:val="en-GB" w:eastAsia="ja-JP"/>
    </w:rPr>
  </w:style>
  <w:style w:type="paragraph" w:customStyle="1" w:styleId="00BodyText">
    <w:name w:val="00 BodyText"/>
    <w:basedOn w:val="a"/>
    <w:uiPriority w:val="99"/>
    <w:qFormat/>
    <w:pPr>
      <w:spacing w:after="220"/>
    </w:pPr>
    <w:rPr>
      <w:rFonts w:ascii="Arial" w:eastAsia="宋体" w:hAnsi="Arial"/>
      <w:sz w:val="22"/>
      <w:lang w:val="en-US"/>
    </w:rPr>
  </w:style>
  <w:style w:type="paragraph" w:customStyle="1" w:styleId="11BodyText">
    <w:name w:val="11 BodyText"/>
    <w:basedOn w:val="a"/>
    <w:uiPriority w:val="99"/>
    <w:qFormat/>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qFormat/>
    <w:rPr>
      <w:rFonts w:ascii="Tahoma" w:hAnsi="Tahoma" w:cs="Tahoma"/>
      <w:shd w:val="clear" w:color="auto" w:fill="000080"/>
      <w:lang w:val="en-GB" w:eastAsia="en-US"/>
    </w:rPr>
  </w:style>
  <w:style w:type="character" w:customStyle="1" w:styleId="Chard">
    <w:name w:val="批注主题 Char"/>
    <w:link w:val="af7"/>
    <w:qFormat/>
    <w:rPr>
      <w:rFonts w:ascii="Times New Roman" w:hAnsi="Times New Roman"/>
      <w:b/>
      <w:bCs/>
      <w:lang w:val="en-GB" w:eastAsia="en-US"/>
    </w:rPr>
  </w:style>
  <w:style w:type="character" w:customStyle="1" w:styleId="Char7">
    <w:name w:val="批注框文本 Char"/>
    <w:link w:val="ae"/>
    <w:qFormat/>
    <w:rPr>
      <w:rFonts w:ascii="Tahoma" w:hAnsi="Tahoma" w:cs="Tahoma"/>
      <w:sz w:val="16"/>
      <w:szCs w:val="16"/>
      <w:lang w:val="en-GB" w:eastAsia="en-US"/>
    </w:rPr>
  </w:style>
  <w:style w:type="character" w:customStyle="1" w:styleId="Char0">
    <w:name w:val="题注 Char"/>
    <w:link w:val="a7"/>
    <w:qFormat/>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qFormat/>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qFormat/>
    <w:rPr>
      <w:rFonts w:ascii="Arial" w:eastAsia="MS Mincho" w:hAnsi="Arial"/>
      <w:szCs w:val="24"/>
      <w:lang w:val="en-GB" w:eastAsia="en-GB"/>
    </w:rPr>
  </w:style>
  <w:style w:type="paragraph" w:styleId="aff0">
    <w:name w:val="List Paragraph"/>
    <w:aliases w:val="List,- Bullets,목록 단락,Lista1,?? ??,?????,????,列出段落1,中等深浅网格 1 - 着色 21,列表段落,¥¡¡¡¡ì¬º¥¹¥È¶ÎÂä,ÁÐ³ö¶ÎÂä,列表段落1,—ño’i—Ž,¥ê¥¹¥È¶ÎÂä,1st level - Bullet List Paragraph,Lettre d'introduction,Paragrafo elenco,Normal bullet 2,Bullet list,목록단락,列"/>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aliases w:val="List Char,- Bullets Char,목록 단락 Char,Lista1 Char,?? ?? Char,????? Char,???? Char,列出段落1 Char,中等深浅网格 1 - 着色 21 Char,列表段落 Char,¥¡¡¡¡ì¬º¥¹¥È¶ÎÂä Char,ÁÐ³ö¶ÎÂä Char,列表段落1 Char,—ño’i—Ž Char,¥ê¥¹¥È¶ÎÂä Char,1st level - Bullet List Paragraph Char"/>
    <w:link w:val="aff0"/>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qFormat/>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qFormat/>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c">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4">
    <w:name w:val="正文文本缩进 Char"/>
    <w:basedOn w:val="a0"/>
    <w:link w:val="ab"/>
    <w:uiPriority w:val="99"/>
    <w:qFormat/>
    <w:rPr>
      <w:rFonts w:ascii="Times New Roman" w:hAnsi="Times New Roman"/>
      <w:lang w:val="en-US" w:eastAsia="zh-CN"/>
    </w:rPr>
  </w:style>
  <w:style w:type="character" w:customStyle="1" w:styleId="Chara">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6">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4"/>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qFormat/>
    <w:rPr>
      <w:rFonts w:ascii="Times New Roman" w:eastAsia="MS Gothic" w:hAnsi="Times New Roman"/>
      <w:sz w:val="24"/>
      <w:lang w:val="en-GB" w:eastAsia="ja-JP"/>
    </w:rPr>
  </w:style>
  <w:style w:type="character" w:customStyle="1" w:styleId="2Char1">
    <w:name w:val="正文文本缩进 2 Char"/>
    <w:basedOn w:val="a0"/>
    <w:link w:val="24"/>
    <w:uiPriority w:val="99"/>
    <w:qFormat/>
    <w:rPr>
      <w:rFonts w:ascii="Times New Roman" w:hAnsi="Times New Roman"/>
      <w:kern w:val="2"/>
      <w:lang w:val="zh-CN" w:eastAsia="zh-CN"/>
    </w:rPr>
  </w:style>
  <w:style w:type="character" w:customStyle="1" w:styleId="3Char2">
    <w:name w:val="正文文本缩进 3 Char"/>
    <w:basedOn w:val="a0"/>
    <w:link w:val="35"/>
    <w:uiPriority w:val="99"/>
    <w:qFormat/>
    <w:rPr>
      <w:rFonts w:ascii="Times New Roman" w:hAnsi="Times New Roman"/>
      <w:lang w:val="en-US" w:eastAsia="ja-JP"/>
    </w:rPr>
  </w:style>
  <w:style w:type="character" w:customStyle="1" w:styleId="Char5">
    <w:name w:val="纯文本 Char"/>
    <w:basedOn w:val="a0"/>
    <w:link w:val="ac"/>
    <w:uiPriority w:val="99"/>
    <w:qFormat/>
    <w:rPr>
      <w:rFonts w:ascii="Courier New" w:hAnsi="Courier New"/>
      <w:lang w:val="nb-NO" w:eastAsia="en-GB"/>
    </w:rPr>
  </w:style>
  <w:style w:type="paragraph" w:styleId="aff1">
    <w:name w:val="No Spacing"/>
    <w:uiPriority w:val="99"/>
    <w:qFormat/>
    <w:rPr>
      <w:rFonts w:ascii="Calibri" w:eastAsia="宋体" w:hAnsi="Calibri"/>
      <w:sz w:val="22"/>
      <w:szCs w:val="22"/>
    </w:rPr>
  </w:style>
  <w:style w:type="character" w:customStyle="1" w:styleId="B1Zchn">
    <w:name w:val="B1 Zchn"/>
    <w:qFormat/>
    <w:locked/>
    <w:rPr>
      <w:lang w:val="zh-CN" w:eastAsia="en-US"/>
    </w:rPr>
  </w:style>
  <w:style w:type="paragraph" w:customStyle="1" w:styleId="TAJ">
    <w:name w:val="TAJ"/>
    <w:basedOn w:val="TH"/>
    <w:qFormat/>
    <w:rPr>
      <w:rFonts w:eastAsia="宋体" w:cs="Arial"/>
      <w:lang w:val="da-DK"/>
    </w:rPr>
  </w:style>
  <w:style w:type="paragraph" w:customStyle="1" w:styleId="Guidance">
    <w:name w:val="Guidance"/>
    <w:basedOn w:val="a"/>
    <w:qFormat/>
    <w:rPr>
      <w:i/>
      <w:color w:val="0000FF"/>
    </w:rPr>
  </w:style>
  <w:style w:type="paragraph" w:customStyle="1" w:styleId="INDENT1">
    <w:name w:val="INDENT1"/>
    <w:basedOn w:val="a"/>
    <w:uiPriority w:val="99"/>
    <w:qFormat/>
    <w:pPr>
      <w:overflowPunct w:val="0"/>
      <w:autoSpaceDE w:val="0"/>
      <w:autoSpaceDN w:val="0"/>
      <w:adjustRightInd w:val="0"/>
      <w:ind w:left="851"/>
    </w:pPr>
    <w:rPr>
      <w:lang w:eastAsia="en-GB"/>
    </w:rPr>
  </w:style>
  <w:style w:type="paragraph" w:customStyle="1" w:styleId="INDENT2">
    <w:name w:val="INDENT2"/>
    <w:basedOn w:val="a"/>
    <w:qFormat/>
    <w:pPr>
      <w:overflowPunct w:val="0"/>
      <w:autoSpaceDE w:val="0"/>
      <w:autoSpaceDN w:val="0"/>
      <w:adjustRightInd w:val="0"/>
      <w:ind w:left="1135" w:hanging="284"/>
    </w:pPr>
    <w:rPr>
      <w:lang w:eastAsia="en-GB"/>
    </w:rPr>
  </w:style>
  <w:style w:type="paragraph" w:customStyle="1" w:styleId="INDENT3">
    <w:name w:val="INDENT3"/>
    <w:basedOn w:val="a"/>
    <w:uiPriority w:val="99"/>
    <w:qFormat/>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qFormat/>
    <w:pPr>
      <w:keepNext/>
      <w:keepLines/>
      <w:overflowPunct w:val="0"/>
      <w:autoSpaceDE w:val="0"/>
      <w:autoSpaceDN w:val="0"/>
      <w:adjustRightInd w:val="0"/>
    </w:pPr>
    <w:rPr>
      <w:b/>
      <w:lang w:eastAsia="en-GB"/>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qFormat/>
    <w:rPr>
      <w:rFonts w:ascii="Arial" w:eastAsia="MS Mincho" w:hAnsi="Arial"/>
      <w:lang w:val="en-GB" w:eastAsia="en-US"/>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qFormat/>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qFormat/>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qFormat/>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qFormat/>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qFormat/>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qFormat/>
    <w:pPr>
      <w:tabs>
        <w:tab w:val="left" w:pos="2560"/>
      </w:tabs>
      <w:ind w:left="2560" w:hanging="357"/>
    </w:pPr>
    <w:rPr>
      <w:lang w:val="en-AU" w:eastAsia="ko-KR"/>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qFormat/>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qFormat/>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qFormat/>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qFormat/>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qFormat/>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2">
    <w:name w:val="表格文字居左"/>
    <w:basedOn w:val="a"/>
    <w:next w:val="a"/>
    <w:uiPriority w:val="99"/>
    <w:qFormat/>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jc w:val="both"/>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qFormat/>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3"/>
    <w:qFormat/>
    <w:locked/>
    <w:rPr>
      <w:rFonts w:ascii="宋体" w:hAnsi="宋体" w:cs="宋体"/>
      <w:kern w:val="2"/>
      <w:sz w:val="21"/>
      <w:lang w:val="en-US" w:eastAsia="zh-CN"/>
    </w:rPr>
  </w:style>
  <w:style w:type="paragraph" w:customStyle="1" w:styleId="aff3">
    <w:name w:val="样式 正文"/>
    <w:basedOn w:val="a"/>
    <w:link w:val="Charf"/>
    <w:qFormat/>
    <w:pPr>
      <w:widowControl w:val="0"/>
      <w:spacing w:after="0"/>
      <w:ind w:firstLineChars="200" w:firstLine="420"/>
      <w:jc w:val="both"/>
    </w:pPr>
    <w:rPr>
      <w:rFonts w:ascii="宋体" w:hAnsi="宋体" w:cs="宋体"/>
      <w:kern w:val="2"/>
      <w:sz w:val="21"/>
      <w:lang w:val="en-US" w:eastAsia="zh-CN"/>
    </w:rPr>
  </w:style>
  <w:style w:type="paragraph" w:customStyle="1" w:styleId="aff4">
    <w:name w:val="公式"/>
    <w:basedOn w:val="a"/>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qFormat/>
    <w:pPr>
      <w:spacing w:after="0"/>
      <w:ind w:left="2062" w:hanging="360"/>
      <w:jc w:val="both"/>
    </w:pPr>
    <w:rPr>
      <w:rFonts w:eastAsia="MS Mincho"/>
    </w:rPr>
  </w:style>
  <w:style w:type="paragraph" w:customStyle="1" w:styleId="FigureCaption">
    <w:name w:val="Figure Caption"/>
    <w:basedOn w:val="a"/>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jc w:val="both"/>
    </w:pPr>
    <w:rPr>
      <w:rFonts w:eastAsia="MS Mincho"/>
      <w:lang w:val="en-US"/>
    </w:rPr>
  </w:style>
  <w:style w:type="paragraph" w:customStyle="1" w:styleId="Style10ptBoldChar">
    <w:name w:val="Style 10 pt Bold Char"/>
    <w:basedOn w:val="a"/>
    <w:uiPriority w:val="99"/>
    <w:qFormat/>
    <w:pPr>
      <w:spacing w:before="60" w:after="60" w:line="240" w:lineRule="exact"/>
      <w:jc w:val="both"/>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qFormat/>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5">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qFormat/>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6">
    <w:name w:val="テキスト (文字)"/>
    <w:link w:val="aff7"/>
    <w:qFormat/>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qFormat/>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qFormat/>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a"/>
    <w:next w:val="a"/>
    <w:link w:val="z-Char0"/>
    <w:uiPriority w:val="99"/>
    <w:unhideWhenUsed/>
    <w:qFormat/>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H6Char">
    <w:name w:val="H6 Char"/>
    <w:link w:val="H60"/>
    <w:qFormat/>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9">
    <w:name w:val="首标题"/>
    <w:qFormat/>
    <w:rPr>
      <w:rFonts w:ascii="Arial" w:eastAsia="宋体" w:hAnsi="Arial"/>
      <w:sz w:val="24"/>
      <w:lang w:val="en-US" w:eastAsia="zh-CN" w:bidi="ar-SA"/>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qFormat/>
    <w:rPr>
      <w:rFonts w:ascii="Arial" w:eastAsia="Dotum" w:hAnsi="Arial"/>
      <w:sz w:val="18"/>
      <w:lang w:val="en-GB" w:eastAsia="ja-JP"/>
    </w:rPr>
  </w:style>
  <w:style w:type="character" w:customStyle="1" w:styleId="Heading1Char">
    <w:name w:val="Heading 1 Char"/>
    <w:qFormat/>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qFormat/>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a">
    <w:name w:val="表格文本"/>
    <w:qFormat/>
    <w:pPr>
      <w:tabs>
        <w:tab w:val="decimal" w:pos="0"/>
      </w:tabs>
    </w:pPr>
    <w:rPr>
      <w:rFonts w:ascii="Arial" w:eastAsia="宋体" w:hAnsi="Arial"/>
      <w:sz w:val="21"/>
      <w:szCs w:val="21"/>
    </w:rPr>
  </w:style>
  <w:style w:type="character" w:customStyle="1" w:styleId="EditorsNoteChar2">
    <w:name w:val="Editor's Note Char2"/>
    <w:qFormat/>
    <w:rPr>
      <w:rFonts w:eastAsia="Times New Roman"/>
      <w:color w:val="FF0000"/>
      <w:lang w:eastAsia="ja-JP"/>
    </w:rPr>
  </w:style>
  <w:style w:type="paragraph" w:customStyle="1" w:styleId="affb">
    <w:name w:val="图表标题"/>
    <w:basedOn w:val="a"/>
    <w:next w:val="a"/>
    <w:qFormat/>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qFormat/>
    <w:rPr>
      <w:rFonts w:eastAsia="MS Mincho"/>
      <w:sz w:val="24"/>
      <w:szCs w:val="24"/>
      <w:lang w:val="en-GB" w:eastAsia="ja-JP" w:bidi="ar-SA"/>
    </w:rPr>
  </w:style>
  <w:style w:type="character" w:customStyle="1" w:styleId="load-more-text1">
    <w:name w:val="load-more-text1"/>
    <w:qFormat/>
    <w:rPr>
      <w:color w:val="35AE00"/>
      <w:u w:val="single"/>
    </w:rPr>
  </w:style>
  <w:style w:type="character" w:customStyle="1" w:styleId="im-content1">
    <w:name w:val="im-content1"/>
    <w:qFormat/>
    <w:rPr>
      <w:color w:val="333333"/>
    </w:rPr>
  </w:style>
  <w:style w:type="character" w:customStyle="1" w:styleId="im-content2">
    <w:name w:val="im-content2"/>
    <w:qFormat/>
    <w:rPr>
      <w:color w:val="333333"/>
    </w:rPr>
  </w:style>
  <w:style w:type="character" w:customStyle="1" w:styleId="im-content3">
    <w:name w:val="im-content3"/>
    <w:qFormat/>
    <w:rPr>
      <w:color w:val="333333"/>
    </w:rPr>
  </w:style>
  <w:style w:type="character" w:customStyle="1" w:styleId="im-content4">
    <w:name w:val="im-content4"/>
    <w:qFormat/>
    <w:rPr>
      <w:color w:val="333333"/>
    </w:rPr>
  </w:style>
  <w:style w:type="character" w:customStyle="1" w:styleId="im-content7">
    <w:name w:val="im-content7"/>
    <w:qFormat/>
    <w:rPr>
      <w:color w:val="333333"/>
    </w:rPr>
  </w:style>
  <w:style w:type="character" w:customStyle="1" w:styleId="im-content8">
    <w:name w:val="im-content8"/>
    <w:qFormat/>
    <w:rPr>
      <w:color w:val="333333"/>
    </w:rPr>
  </w:style>
  <w:style w:type="character" w:customStyle="1" w:styleId="im-content9">
    <w:name w:val="im-content9"/>
    <w:qFormat/>
    <w:rPr>
      <w:color w:val="333333"/>
    </w:rPr>
  </w:style>
  <w:style w:type="character" w:customStyle="1" w:styleId="im-content10">
    <w:name w:val="im-content10"/>
    <w:qFormat/>
    <w:rPr>
      <w:color w:val="333333"/>
    </w:rPr>
  </w:style>
  <w:style w:type="character" w:customStyle="1" w:styleId="im-content11">
    <w:name w:val="im-content11"/>
    <w:qFormat/>
    <w:rPr>
      <w:color w:val="333333"/>
    </w:rPr>
  </w:style>
  <w:style w:type="character" w:customStyle="1" w:styleId="im-content12">
    <w:name w:val="im-content12"/>
    <w:qFormat/>
    <w:rPr>
      <w:color w:val="333333"/>
    </w:rPr>
  </w:style>
  <w:style w:type="character" w:customStyle="1" w:styleId="im-content13">
    <w:name w:val="im-content13"/>
    <w:qFormat/>
    <w:rPr>
      <w:color w:val="333333"/>
    </w:rPr>
  </w:style>
  <w:style w:type="character" w:customStyle="1" w:styleId="im-content14">
    <w:name w:val="im-content14"/>
    <w:qFormat/>
    <w:rPr>
      <w:color w:val="333333"/>
    </w:rPr>
  </w:style>
  <w:style w:type="character" w:customStyle="1" w:styleId="im-content15">
    <w:name w:val="im-content15"/>
    <w:qFormat/>
    <w:rPr>
      <w:color w:val="333333"/>
    </w:rPr>
  </w:style>
  <w:style w:type="character" w:customStyle="1" w:styleId="im-content16">
    <w:name w:val="im-content16"/>
    <w:qFormat/>
    <w:rPr>
      <w:color w:val="333333"/>
    </w:rPr>
  </w:style>
  <w:style w:type="character" w:customStyle="1" w:styleId="call-text1">
    <w:name w:val="call-text1"/>
    <w:basedOn w:val="a0"/>
    <w:qFormat/>
  </w:style>
  <w:style w:type="character" w:customStyle="1" w:styleId="call-text-time1">
    <w:name w:val="call-text-time1"/>
    <w:qFormat/>
    <w:rPr>
      <w:color w:val="717172"/>
    </w:rPr>
  </w:style>
  <w:style w:type="character" w:customStyle="1" w:styleId="im-call-time1">
    <w:name w:val="im-call-time1"/>
    <w:qFormat/>
    <w:rPr>
      <w:color w:val="717172"/>
    </w:rPr>
  </w:style>
  <w:style w:type="character" w:customStyle="1" w:styleId="im-content17">
    <w:name w:val="im-content17"/>
    <w:qFormat/>
    <w:rPr>
      <w:color w:val="333333"/>
    </w:rPr>
  </w:style>
  <w:style w:type="character" w:customStyle="1" w:styleId="im-content19">
    <w:name w:val="im-content19"/>
    <w:qFormat/>
    <w:rPr>
      <w:color w:val="333333"/>
    </w:rPr>
  </w:style>
  <w:style w:type="character" w:customStyle="1" w:styleId="im-content20">
    <w:name w:val="im-content20"/>
    <w:qFormat/>
    <w:rPr>
      <w:color w:val="333333"/>
    </w:rPr>
  </w:style>
  <w:style w:type="character" w:customStyle="1" w:styleId="im-content22">
    <w:name w:val="im-content22"/>
    <w:qFormat/>
    <w:rPr>
      <w:color w:val="333333"/>
    </w:rPr>
  </w:style>
  <w:style w:type="character" w:customStyle="1" w:styleId="im-content23">
    <w:name w:val="im-content23"/>
    <w:qFormat/>
    <w:rPr>
      <w:color w:val="333333"/>
    </w:rPr>
  </w:style>
  <w:style w:type="character" w:customStyle="1" w:styleId="im-content24">
    <w:name w:val="im-content24"/>
    <w:qFormat/>
    <w:rPr>
      <w:color w:val="333333"/>
    </w:rPr>
  </w:style>
  <w:style w:type="character" w:customStyle="1" w:styleId="im-content25">
    <w:name w:val="im-content25"/>
    <w:qFormat/>
    <w:rPr>
      <w:color w:val="333333"/>
    </w:rPr>
  </w:style>
  <w:style w:type="character" w:customStyle="1" w:styleId="im-content26">
    <w:name w:val="im-content26"/>
    <w:qFormat/>
    <w:rPr>
      <w:color w:val="333333"/>
    </w:rPr>
  </w:style>
  <w:style w:type="character" w:customStyle="1" w:styleId="im-content28">
    <w:name w:val="im-content28"/>
    <w:qFormat/>
    <w:rPr>
      <w:color w:val="333333"/>
    </w:rPr>
  </w:style>
  <w:style w:type="character" w:customStyle="1" w:styleId="im-content29">
    <w:name w:val="im-content29"/>
    <w:qFormat/>
    <w:rPr>
      <w:color w:val="333333"/>
    </w:rPr>
  </w:style>
  <w:style w:type="character" w:customStyle="1" w:styleId="im-content30">
    <w:name w:val="im-content30"/>
    <w:qFormat/>
    <w:rPr>
      <w:color w:val="333333"/>
    </w:rPr>
  </w:style>
  <w:style w:type="character" w:customStyle="1" w:styleId="im-content31">
    <w:name w:val="im-content31"/>
    <w:qFormat/>
    <w:rPr>
      <w:color w:val="333333"/>
    </w:rPr>
  </w:style>
  <w:style w:type="character" w:customStyle="1" w:styleId="im-content32">
    <w:name w:val="im-content32"/>
    <w:qFormat/>
    <w:rPr>
      <w:color w:val="333333"/>
    </w:rPr>
  </w:style>
  <w:style w:type="character" w:customStyle="1" w:styleId="im-content34">
    <w:name w:val="im-content34"/>
    <w:qFormat/>
    <w:rPr>
      <w:color w:val="333333"/>
    </w:rPr>
  </w:style>
  <w:style w:type="character" w:customStyle="1" w:styleId="im-content35">
    <w:name w:val="im-content35"/>
    <w:qFormat/>
    <w:rPr>
      <w:color w:val="333333"/>
    </w:rPr>
  </w:style>
  <w:style w:type="character" w:customStyle="1" w:styleId="im-content37">
    <w:name w:val="im-content37"/>
    <w:qFormat/>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qFormat/>
    <w:rPr>
      <w:rFonts w:ascii="Times New Roman" w:eastAsia="宋体" w:hAnsi="Times New Roman"/>
    </w:rPr>
  </w:style>
  <w:style w:type="paragraph" w:customStyle="1" w:styleId="Agreement">
    <w:name w:val="Agreement"/>
    <w:basedOn w:val="a"/>
    <w:next w:val="a"/>
    <w:qFormat/>
    <w:pPr>
      <w:numPr>
        <w:numId w:val="27"/>
      </w:numPr>
      <w:spacing w:before="60" w:after="0"/>
    </w:pPr>
    <w:rPr>
      <w:rFonts w:ascii="Arial" w:eastAsia="MS Mincho" w:hAnsi="Arial"/>
      <w:b/>
      <w:szCs w:val="24"/>
      <w:lang w:eastAsia="en-GB"/>
    </w:rPr>
  </w:style>
  <w:style w:type="character" w:customStyle="1" w:styleId="B4Char">
    <w:name w:val="B4 Char"/>
    <w:link w:val="B4"/>
    <w:qFormat/>
    <w:rPr>
      <w:rFonts w:ascii="Times New Roman" w:hAnsi="Times New Roman"/>
      <w:lang w:val="en-GB" w:eastAsia="en-US"/>
    </w:rPr>
  </w:style>
  <w:style w:type="paragraph" w:customStyle="1" w:styleId="affc">
    <w:name w:val="插图题注"/>
    <w:basedOn w:val="a"/>
    <w:qFormat/>
    <w:rPr>
      <w:rFonts w:eastAsia="宋体"/>
    </w:rPr>
  </w:style>
  <w:style w:type="paragraph" w:customStyle="1" w:styleId="affd">
    <w:name w:val="表格题注"/>
    <w:basedOn w:val="a"/>
    <w:qFormat/>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qFormat/>
    <w:locked/>
    <w:rPr>
      <w:rFonts w:ascii="Times New Roman" w:hAnsi="Times New Roman"/>
      <w:kern w:val="2"/>
      <w:sz w:val="21"/>
      <w:szCs w:val="24"/>
      <w:lang w:val="en-US" w:eastAsia="zh-CN"/>
    </w:rPr>
  </w:style>
  <w:style w:type="character" w:customStyle="1" w:styleId="UnresolvedMention">
    <w:name w:val="Unresolved Mention"/>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table" w:customStyle="1" w:styleId="13">
    <w:name w:val="网格型1"/>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CA951D-C900-4100-A98C-4551BD597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232</TotalTime>
  <Pages>2</Pages>
  <Words>478</Words>
  <Characters>2725</Characters>
  <Application>Microsoft Office Word</Application>
  <DocSecurity>0</DocSecurity>
  <Lines>22</Lines>
  <Paragraphs>6</Paragraphs>
  <ScaleCrop>false</ScaleCrop>
  <Company>3GPP Support Team</Company>
  <LinksUpToDate>false</LinksUpToDate>
  <CharactersWithSpaces>3197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36</cp:revision>
  <cp:lastPrinted>2411-12-31T15:59:00Z</cp:lastPrinted>
  <dcterms:created xsi:type="dcterms:W3CDTF">2023-01-30T03:16:00Z</dcterms:created>
  <dcterms:modified xsi:type="dcterms:W3CDTF">2023-02-14T07:56:00Z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2052-11.8.2.9022</vt:lpwstr>
  </property>
</Properties>
</file>